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0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739"/>
        <w:gridCol w:w="484"/>
        <w:gridCol w:w="450"/>
        <w:gridCol w:w="739"/>
        <w:gridCol w:w="367"/>
        <w:gridCol w:w="3436"/>
        <w:gridCol w:w="1726"/>
        <w:gridCol w:w="1212"/>
        <w:gridCol w:w="997"/>
        <w:gridCol w:w="856"/>
        <w:gridCol w:w="1444"/>
        <w:gridCol w:w="1591"/>
        <w:gridCol w:w="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7805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方正小标宋简体" w:cs="微软雅黑"/>
                <w:i w:val="0"/>
                <w:caps w:val="0"/>
                <w:color w:val="000000"/>
                <w:spacing w:val="0"/>
                <w:sz w:val="19"/>
                <w:szCs w:val="19"/>
                <w:lang w:eastAsia="zh-CN"/>
              </w:rPr>
            </w:pPr>
            <w:r>
              <w:rPr>
                <w:rStyle w:val="4"/>
                <w:rFonts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sz w:val="54"/>
                <w:szCs w:val="54"/>
                <w:shd w:val="clear" w:fill="FFFFFF"/>
              </w:rPr>
              <w:t>自贡市蜀光中学</w:t>
            </w:r>
            <w:r>
              <w:rPr>
                <w:rStyle w:val="4"/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sz w:val="54"/>
                <w:szCs w:val="54"/>
                <w:shd w:val="clear" w:fill="FFFFFF"/>
              </w:rPr>
              <w:t>招聘</w:t>
            </w:r>
            <w:bookmarkStart w:id="0" w:name="_GoBack"/>
            <w:bookmarkEnd w:id="0"/>
            <w:r>
              <w:rPr>
                <w:rStyle w:val="4"/>
                <w:rFonts w:hint="default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sz w:val="54"/>
                <w:szCs w:val="54"/>
                <w:shd w:val="clear" w:fill="FFFFFF"/>
              </w:rPr>
              <w:t>教师</w:t>
            </w:r>
            <w:r>
              <w:rPr>
                <w:rStyle w:val="4"/>
                <w:rFonts w:hint="eastAsia" w:ascii="方正小标宋简体" w:hAnsi="方正小标宋简体" w:eastAsia="方正小标宋简体" w:cs="方正小标宋简体"/>
                <w:b/>
                <w:i w:val="0"/>
                <w:caps w:val="0"/>
                <w:color w:val="333333"/>
                <w:spacing w:val="0"/>
                <w:sz w:val="54"/>
                <w:szCs w:val="54"/>
                <w:shd w:val="clear" w:fill="FFFFFF"/>
                <w:lang w:eastAsia="zh-CN"/>
              </w:rPr>
              <w:t>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序号</w:t>
            </w: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主管部门</w:t>
            </w:r>
          </w:p>
        </w:tc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招聘单位</w:t>
            </w:r>
          </w:p>
        </w:tc>
        <w:tc>
          <w:tcPr>
            <w:tcW w:w="21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招聘岗位</w:t>
            </w:r>
          </w:p>
        </w:tc>
        <w:tc>
          <w:tcPr>
            <w:tcW w:w="5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名额</w:t>
            </w:r>
          </w:p>
        </w:tc>
        <w:tc>
          <w:tcPr>
            <w:tcW w:w="786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招聘条件</w:t>
            </w:r>
          </w:p>
        </w:tc>
        <w:tc>
          <w:tcPr>
            <w:tcW w:w="27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其他条件</w:t>
            </w:r>
          </w:p>
        </w:tc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联系人（电话）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岗位类别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岗位名称</w:t>
            </w:r>
          </w:p>
        </w:tc>
        <w:tc>
          <w:tcPr>
            <w:tcW w:w="5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学历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学位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专业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职称或职（执)业资格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9"/>
                <w:szCs w:val="19"/>
                <w:lang w:val="en-US" w:eastAsia="zh-CN" w:bidi="ar"/>
              </w:rPr>
              <w:t>年龄（周岁）</w:t>
            </w:r>
          </w:p>
        </w:tc>
        <w:tc>
          <w:tcPr>
            <w:tcW w:w="27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72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自贡市教育与体育局</w:t>
            </w:r>
          </w:p>
        </w:tc>
        <w:tc>
          <w:tcPr>
            <w:tcW w:w="8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自贡市蜀光中学</w:t>
            </w: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化学教师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本科：部属免费师范生;                 研究生：硕士研究生学历及以上。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本科：学士学位        研究生：硕士学位及以上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本科：化学、应用化学、化学教育、化学生物学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研究生：学科教学（化学）、化学类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高（初）级教师资格证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未取得高级（或初级）中学教师资格证报考本单位并最终聘用的考生，在签订聘用合同时须约定一年试用期，试用期内聘在教学辅助岗（非教师、专业技术岗）上，试用期满仍未取得上述职业资格的解除聘用合同。</w:t>
            </w:r>
          </w:p>
        </w:tc>
        <w:tc>
          <w:tcPr>
            <w:tcW w:w="14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李梅（17383518005）</w:t>
            </w:r>
          </w:p>
        </w:tc>
        <w:tc>
          <w:tcPr>
            <w:tcW w:w="9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历史教师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本科：部属免费师范生;                 研究生：硕士研究生学历及以上。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本科：学士学位        研究生：硕士学位及以上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本科：历史学、世界历史、世界史、考古学、历史教育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研究生：学科教学（历史）、历史学类（06学科门类）、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高（初）级教师资格证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未取得高级（或初级）中学教师资格证报考本单位并最终聘用的考生，在签订聘用合同时须约定一年试用期，试用期内聘在教学辅助岗（非教师、专业技术岗）上，试用期满仍未取得上述职业资格的解除聘用合同。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体育教师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本科：部属免费师范生;                 研究生：硕士研究生学历及以上。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本科：学士学位        研究生：硕士学位及以上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本科：体育教育、运动训练、民族传统体育、运动康复与健康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研究生：体育学类、体育教学、运动训练、学科教学（体育）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高（初）级教师资格证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未取得高级（或初级）中学教师资格证报考本单位并最终聘用的考生，在签订聘用合同时须约定一年试用期，试用期内聘在教学辅助岗（非教师、专业技术岗）上，试用期满仍未取得上述职业资格的解除聘用合同。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语文教师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本科：部属免费师范生;                 研究生：硕士研究生学历及以上。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本科：学士学位        研究生：硕士学位及以上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本科：汉语言文学、汉语言、应用语言学、汉语言文学教育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研究生：学科教学（语文）、语言学及应用语言学、汉语言文字学、中国古代文学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高（初）级教师资格证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未取得高级（或初级）中学教师资格证报考本单位并最终聘用的考生，在签订聘用合同时须约定一年试用期，试用期内聘在教学辅助岗（非教师、专业技术岗）上，试用期满仍未取得上述职业资格的解除聘用合同。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英语教师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本科：部属免费师范生;                 研究生：硕士研究生学历及以上。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本科：学士学位        研究生：硕士学位及以上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本科：英语、商务英语、英语教育、英语翻译、旅游英语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研究生：学科教学（英语）、英语语言文学、英语笔译、英语口译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高（初）级教师资格证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未取得高级（或初级）中学教师资格证报考本单位并最终聘用的考生，在签订聘用合同时须约定一年试用期，试用期内聘在教学辅助岗（非教师、专业技术岗）上，试用期满仍未取得上述职业资格的解除聘用合同。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专技岗位</w:t>
            </w:r>
          </w:p>
        </w:tc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生物教师</w:t>
            </w:r>
          </w:p>
        </w:tc>
        <w:tc>
          <w:tcPr>
            <w:tcW w:w="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本科：部属免费师范生;                 研究生：硕士研究生学历及以上。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本科：学士学位        研究生：硕士学位及以上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本科：生物科学类、应用生物教育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研究生：生物学类、生物学（0710）、学科教学（生物）</w:t>
            </w:r>
          </w:p>
        </w:tc>
        <w:tc>
          <w:tcPr>
            <w:tcW w:w="1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高（初）级教师资格证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35周岁以下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未取得高级（或初级）中学教师资格证报考本单位并最终聘用的考生，在签订聘用合同时须约定一年试用期，试用期内聘在教学辅助岗（非教师、专业技术岗）上，试用期满仍未取得上述职业资格的解除聘用合同。</w:t>
            </w:r>
          </w:p>
        </w:tc>
        <w:tc>
          <w:tcPr>
            <w:tcW w:w="14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E42EF"/>
    <w:rsid w:val="6BEE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2020-10-11T16:06:00Z</dcterms:created>
  <dc:creator>Administrator</dc:creator>
  <cp:lastModifiedBy>Administrator</cp:lastModifiedBy>
  <dcterms:modified xsi:type="dcterms:W3CDTF">2020-10-11T16:07:18Z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