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765BD" w14:textId="77777777" w:rsidR="00180983" w:rsidRDefault="003D5C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东胜教育基本情况</w:t>
      </w:r>
    </w:p>
    <w:p w14:paraId="1C96B557" w14:textId="77777777" w:rsidR="00180983" w:rsidRDefault="0018098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CB78E7D" w14:textId="11C538FD" w:rsidR="00180983" w:rsidRDefault="003D5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——学校情况：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年秋季，东胜区共有各级各类学校幼儿园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143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所，其中公办学校80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所，包括普通高中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所（东联现代高级中学）、九年一贯制学校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所（蒙古族学校、区一中南校区、东联学校）、初中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所、公办幼儿园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所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所，包括普通高中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所（鄂尔多斯衡水实验中学、鄂尔多斯景泰艺术学校）、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所（鄂尔多斯蒙艺职业高中）九年一贯制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学校2</w:t>
      </w:r>
      <w:r>
        <w:rPr>
          <w:rFonts w:ascii="仿宋_GB2312" w:eastAsia="仿宋_GB2312" w:hAnsi="仿宋_GB2312" w:cs="仿宋_GB2312" w:hint="eastAsia"/>
          <w:sz w:val="32"/>
          <w:szCs w:val="32"/>
        </w:rPr>
        <w:t>所（伏羲学校、枫叶国际学校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注册民办幼儿园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所。</w:t>
      </w:r>
    </w:p>
    <w:p w14:paraId="08E240FB" w14:textId="3AB76162" w:rsidR="00180983" w:rsidRDefault="003D5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——学生情况：共有在校（园）学生幼儿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5956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人，公办学校（园）学生幼儿</w:t>
      </w:r>
      <w:r>
        <w:rPr>
          <w:rFonts w:ascii="仿宋_GB2312" w:eastAsia="仿宋_GB2312" w:hAnsi="仿宋_GB2312" w:cs="仿宋_GB2312"/>
          <w:sz w:val="32"/>
          <w:szCs w:val="32"/>
        </w:rPr>
        <w:t>81277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人，民办学校（园）学生幼儿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4679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人，其中在园幼儿</w:t>
      </w:r>
      <w:r>
        <w:rPr>
          <w:rFonts w:ascii="仿宋_GB2312" w:eastAsia="仿宋_GB2312" w:hAnsi="仿宋_GB2312" w:cs="仿宋_GB2312"/>
          <w:sz w:val="32"/>
          <w:szCs w:val="32"/>
        </w:rPr>
        <w:t>23876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人，在校小学生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9509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人，在校初中生</w:t>
      </w:r>
      <w:r>
        <w:rPr>
          <w:rFonts w:ascii="仿宋_GB2312" w:eastAsia="仿宋_GB2312" w:hAnsi="仿宋_GB2312" w:cs="仿宋_GB2312"/>
          <w:sz w:val="32"/>
          <w:szCs w:val="32"/>
        </w:rPr>
        <w:t>17860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人，高中阶段在校学生</w:t>
      </w:r>
      <w:r>
        <w:rPr>
          <w:rFonts w:ascii="仿宋_GB2312" w:eastAsia="仿宋_GB2312" w:hAnsi="仿宋_GB2312" w:cs="仿宋_GB2312"/>
          <w:sz w:val="32"/>
          <w:szCs w:val="32"/>
        </w:rPr>
        <w:t>4711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14:paraId="6AE3A26A" w14:textId="27F725D2" w:rsidR="00180983" w:rsidRDefault="003D5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——教师情况：共有校（园）教职工</w:t>
      </w:r>
      <w:r>
        <w:rPr>
          <w:rFonts w:ascii="仿宋_GB2312" w:eastAsia="仿宋_GB2312" w:hAnsi="仿宋_GB2312" w:cs="仿宋_GB2312"/>
          <w:sz w:val="32"/>
          <w:szCs w:val="32"/>
        </w:rPr>
        <w:t>10081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人（公办学校（园）教职工</w:t>
      </w:r>
      <w:r>
        <w:rPr>
          <w:rFonts w:ascii="仿宋_GB2312" w:eastAsia="仿宋_GB2312" w:hAnsi="仿宋_GB2312" w:cs="仿宋_GB2312"/>
          <w:sz w:val="32"/>
          <w:szCs w:val="32"/>
        </w:rPr>
        <w:t>7851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人（含临时聘用教师</w:t>
      </w:r>
      <w:r>
        <w:rPr>
          <w:rFonts w:ascii="仿宋_GB2312" w:eastAsia="仿宋_GB2312" w:hAnsi="仿宋_GB2312" w:cs="仿宋_GB2312"/>
          <w:sz w:val="32"/>
          <w:szCs w:val="32"/>
        </w:rPr>
        <w:t>1282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人），民办学校（园）教职工</w:t>
      </w:r>
      <w:r>
        <w:rPr>
          <w:rFonts w:ascii="仿宋_GB2312" w:eastAsia="仿宋_GB2312" w:hAnsi="仿宋_GB2312" w:cs="仿宋_GB2312"/>
          <w:sz w:val="32"/>
          <w:szCs w:val="32"/>
        </w:rPr>
        <w:t>2230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人），其中幼儿教职工</w:t>
      </w:r>
      <w:r>
        <w:rPr>
          <w:rFonts w:ascii="仿宋_GB2312" w:eastAsia="仿宋_GB2312" w:hAnsi="仿宋_GB2312" w:cs="仿宋_GB2312"/>
          <w:sz w:val="32"/>
          <w:szCs w:val="32"/>
        </w:rPr>
        <w:t>4106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人，小学教职工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人，初中教职工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435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人，高中阶段教职工</w:t>
      </w:r>
      <w:r>
        <w:rPr>
          <w:rFonts w:ascii="仿宋_GB2312" w:eastAsia="仿宋_GB2312" w:hAnsi="仿宋_GB2312" w:cs="仿宋_GB2312"/>
          <w:sz w:val="32"/>
          <w:szCs w:val="32"/>
        </w:rPr>
        <w:t>698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人，九年一贯制学校教职工5</w:t>
      </w:r>
      <w:r>
        <w:rPr>
          <w:rFonts w:ascii="仿宋_GB2312" w:eastAsia="仿宋_GB2312" w:hAnsi="仿宋_GB2312" w:cs="仿宋_GB2312"/>
          <w:sz w:val="32"/>
          <w:szCs w:val="32"/>
        </w:rPr>
        <w:t>83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14:paraId="39DAB66B" w14:textId="77777777" w:rsidR="00180983" w:rsidRDefault="003D5C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近年来，东胜区坚持教育优先发展，建立多元投入机制，目前全部教育硬件环境均达到自治区一类标准；坚持改革发展、创新驱动，在内蒙古自治区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率先推行校（园）长聘任制、学区制改革，成为“鄂尔多斯市全面深化基础教育综合改革试验区”；遵循“以人为本、专家办学、科研引领、内涵发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展、提升质量、创建品牌”的发展思路，教育教学质量不断提升，成为自治区第一个“双高普九”旗（区）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、自治区首批全国“义务教育发展基本均衡区”。</w:t>
      </w:r>
    </w:p>
    <w:sectPr w:rsidR="00180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983"/>
    <w:rsid w:val="00180983"/>
    <w:rsid w:val="003D5CE4"/>
    <w:rsid w:val="7FE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736D3"/>
  <w15:docId w15:val="{FA276835-7E3E-41FE-8B13-862296DF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wang yi</cp:lastModifiedBy>
  <cp:revision>3</cp:revision>
  <dcterms:created xsi:type="dcterms:W3CDTF">2019-09-03T07:07:00Z</dcterms:created>
  <dcterms:modified xsi:type="dcterms:W3CDTF">2020-10-09T07:08:00Z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