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rFonts w:hint="eastAsia" w:ascii="微软雅黑" w:hAnsi="微软雅黑" w:eastAsia="微软雅黑" w:cs="微软雅黑"/>
          <w:i w:val="0"/>
          <w:caps w:val="0"/>
          <w:color w:val="000000"/>
          <w:spacing w:val="0"/>
          <w:sz w:val="21"/>
          <w:szCs w:val="21"/>
        </w:rPr>
      </w:pPr>
      <w:r>
        <w:rPr>
          <w:rStyle w:val="5"/>
          <w:rFonts w:ascii="黑体" w:hAnsi="宋体" w:eastAsia="黑体" w:cs="黑体"/>
          <w:i w:val="0"/>
          <w:caps w:val="0"/>
          <w:color w:val="000000"/>
          <w:spacing w:val="0"/>
          <w:sz w:val="54"/>
          <w:szCs w:val="54"/>
          <w:bdr w:val="none" w:color="auto" w:sz="0" w:space="0"/>
        </w:rPr>
        <w:t>重庆市巴蜀小学教育集团</w:t>
      </w:r>
      <w:r>
        <w:rPr>
          <w:rStyle w:val="5"/>
          <w:rFonts w:hint="eastAsia" w:ascii="黑体" w:hAnsi="宋体" w:eastAsia="黑体" w:cs="黑体"/>
          <w:i w:val="0"/>
          <w:caps w:val="0"/>
          <w:color w:val="000000"/>
          <w:spacing w:val="0"/>
          <w:sz w:val="54"/>
          <w:szCs w:val="54"/>
          <w:bdr w:val="none" w:color="auto" w:sz="0" w:space="0"/>
        </w:rPr>
        <w:t>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firstLine="420"/>
        <w:jc w:val="center"/>
        <w:rPr>
          <w:rFonts w:hint="eastAsia" w:ascii="微软雅黑" w:hAnsi="微软雅黑" w:eastAsia="微软雅黑" w:cs="微软雅黑"/>
          <w:i w:val="0"/>
          <w:caps w:val="0"/>
          <w:color w:val="000000"/>
          <w:spacing w:val="0"/>
          <w:sz w:val="21"/>
          <w:szCs w:val="21"/>
        </w:rPr>
      </w:pPr>
      <w:r>
        <w:rPr>
          <w:rStyle w:val="5"/>
          <w:rFonts w:ascii="微软雅黑" w:hAnsi="微软雅黑" w:eastAsia="微软雅黑" w:cs="微软雅黑"/>
          <w:i w:val="0"/>
          <w:caps w:val="0"/>
          <w:color w:val="4F81BD"/>
          <w:spacing w:val="0"/>
          <w:sz w:val="27"/>
          <w:szCs w:val="27"/>
          <w:bdr w:val="none" w:color="auto" w:sz="0" w:space="0"/>
        </w:rPr>
        <w:t>招聘时间：20</w:t>
      </w:r>
      <w:r>
        <w:rPr>
          <w:rStyle w:val="5"/>
          <w:rFonts w:hint="eastAsia" w:ascii="微软雅黑" w:hAnsi="微软雅黑" w:eastAsia="微软雅黑" w:cs="微软雅黑"/>
          <w:i w:val="0"/>
          <w:caps w:val="0"/>
          <w:color w:val="4F81BD"/>
          <w:spacing w:val="0"/>
          <w:sz w:val="27"/>
          <w:szCs w:val="27"/>
          <w:bdr w:val="none" w:color="auto" w:sz="0" w:space="0"/>
        </w:rPr>
        <w:t>20年10月21日 14:00     招聘地点：</w:t>
      </w:r>
      <w:r>
        <w:rPr>
          <w:rStyle w:val="5"/>
          <w:rFonts w:hint="eastAsia" w:ascii="微软雅黑" w:hAnsi="微软雅黑" w:eastAsia="微软雅黑" w:cs="微软雅黑"/>
          <w:i w:val="0"/>
          <w:caps w:val="0"/>
          <w:color w:val="4F81BD"/>
          <w:spacing w:val="0"/>
          <w:sz w:val="27"/>
          <w:szCs w:val="27"/>
          <w:bdr w:val="none" w:color="auto" w:sz="0" w:space="0"/>
          <w:lang w:eastAsia="zh-CN"/>
        </w:rPr>
        <w:t>西南大学</w:t>
      </w:r>
      <w:r>
        <w:rPr>
          <w:rStyle w:val="5"/>
          <w:rFonts w:hint="eastAsia" w:ascii="微软雅黑" w:hAnsi="微软雅黑" w:eastAsia="微软雅黑" w:cs="微软雅黑"/>
          <w:i w:val="0"/>
          <w:caps w:val="0"/>
          <w:color w:val="4F81BD"/>
          <w:spacing w:val="0"/>
          <w:sz w:val="27"/>
          <w:szCs w:val="27"/>
          <w:bdr w:val="none" w:color="auto" w:sz="0" w:space="0"/>
        </w:rPr>
        <w:t>26教302、306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55"/>
        <w:rPr>
          <w:rFonts w:hint="eastAsia" w:ascii="微软雅黑" w:hAnsi="微软雅黑" w:eastAsia="微软雅黑" w:cs="微软雅黑"/>
          <w:i w:val="0"/>
          <w:caps w:val="0"/>
          <w:color w:val="000000"/>
          <w:spacing w:val="0"/>
          <w:sz w:val="21"/>
          <w:szCs w:val="21"/>
        </w:rPr>
      </w:pPr>
      <w:r>
        <w:rPr>
          <w:rFonts w:ascii="仿宋" w:hAnsi="仿宋" w:eastAsia="仿宋" w:cs="仿宋"/>
          <w:i w:val="0"/>
          <w:caps w:val="0"/>
          <w:color w:val="000000"/>
          <w:spacing w:val="0"/>
          <w:sz w:val="28"/>
          <w:szCs w:val="28"/>
          <w:bdr w:val="none" w:color="auto" w:sz="0" w:space="0"/>
        </w:rPr>
        <w:t>◆ 我们的目标愿景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重庆市巴蜀小学校创建</w:t>
      </w:r>
      <w:bookmarkStart w:id="0" w:name="_GoBack"/>
      <w:bookmarkEnd w:id="0"/>
      <w:r>
        <w:rPr>
          <w:rFonts w:hint="eastAsia" w:ascii="仿宋" w:hAnsi="仿宋" w:eastAsia="仿宋" w:cs="仿宋"/>
          <w:i w:val="0"/>
          <w:caps w:val="0"/>
          <w:color w:val="000000"/>
          <w:spacing w:val="0"/>
          <w:sz w:val="28"/>
          <w:szCs w:val="28"/>
          <w:bdr w:val="none" w:color="auto" w:sz="0" w:space="0"/>
        </w:rPr>
        <w:t>于1933年，是重庆市首批示范学校。学校以“与学生脉搏一起律动”为教育理念，育“头脑科学，身手劳工，自信、豁达、优雅”的现代公民为学生培养目标，为学生而办学校。巴蜀师生家长共同经历、彼此滋养，见证生命成长，共同享受着为生命增值的教育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 我们的品牌定位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巴蜀教育“一牌多品”，尊重儿童规律，通过激活教育者而激发受教育者，从而达到共生共长、美美与共的生命状态为品牌核质。历经八十年岁月洗礼, 重庆市巴蜀小学校积淀下深厚的文化底蕴,已成为具有优良办学传统的中华名校。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 我们的集团结构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目前，学校已形成直管三校（重庆市巴蜀小学、重庆市渝北区鲁能巴蜀小学、重庆市巴蜀蓝湖郡小学）、区内外联盟校的集团化办学格局，现有专任教师370余人，市区级骨干教师60余人，中小学副高级及以上职称教师30余人，特级教师、市区级名师10余人,直管学校学生5000余人。学校也先后荣获基础教育国家级教学成果特等奖、教育部依法治校示范校、全国“十一五”教育科研先进集体、重庆市人民政府首届教学成果一等奖、重庆市首届“最可敬可亲教师团队”和“书香校园”等荣誉称号。同时，集团为2019年开学的两所联盟校（“重庆巴南巴蜀小学校”、“重庆启诚巴蜀小学”）储备培训新进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 我们的人才观念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“把心静下来，把行沉下去，能完成岗位标准”的教师是合格教师；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“能以身示范、以小见大，找到当教师幸福感”的教师是发展型教师；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“能培养走得远的巴蜀学生，并创立岗位新标准”的教师是专业化教师。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705"/>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为促进巴蜀小学教育集团发展，进一步优化教师队伍结构，现面向社会公开招聘优秀教师，吸纳优秀青年才俊。期待热爱孩子、热爱教育、认同巴蜀的有志者能加入我们的“律动团队”，带着思想去实践，一起经历完整而有境界的教育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rFonts w:hint="eastAsia" w:ascii="微软雅黑" w:hAnsi="微软雅黑" w:eastAsia="微软雅黑" w:cs="微软雅黑"/>
          <w:i w:val="0"/>
          <w:caps w:val="0"/>
          <w:color w:val="000000"/>
          <w:spacing w:val="0"/>
          <w:sz w:val="21"/>
          <w:szCs w:val="21"/>
        </w:rPr>
      </w:pPr>
      <w:r>
        <w:rPr>
          <w:rStyle w:val="5"/>
          <w:rFonts w:hint="eastAsia" w:ascii="黑体" w:hAnsi="宋体" w:eastAsia="黑体" w:cs="黑体"/>
          <w:i w:val="0"/>
          <w:caps w:val="0"/>
          <w:color w:val="000000"/>
          <w:spacing w:val="0"/>
          <w:sz w:val="24"/>
          <w:szCs w:val="24"/>
          <w:bdr w:val="none" w:color="auto" w:sz="0" w:space="0"/>
        </w:rPr>
        <w:t>一、招聘对象及计划：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0"/>
        <w:rPr>
          <w:rFonts w:hint="eastAsia" w:ascii="微软雅黑" w:hAnsi="微软雅黑" w:eastAsia="微软雅黑" w:cs="微软雅黑"/>
          <w:i w:val="0"/>
          <w:caps w:val="0"/>
          <w:color w:val="000000"/>
          <w:spacing w:val="0"/>
          <w:sz w:val="21"/>
          <w:szCs w:val="21"/>
        </w:rPr>
      </w:pPr>
      <w:r>
        <w:rPr>
          <w:rStyle w:val="5"/>
          <w:rFonts w:hint="eastAsia" w:ascii="黑体" w:hAnsi="宋体" w:eastAsia="黑体" w:cs="黑体"/>
          <w:i w:val="0"/>
          <w:caps w:val="0"/>
          <w:color w:val="000000"/>
          <w:spacing w:val="0"/>
          <w:sz w:val="24"/>
          <w:szCs w:val="24"/>
          <w:bdr w:val="none" w:color="auto" w:sz="0" w:space="0"/>
        </w:rPr>
        <w:t>1、高层次人才引进</w:t>
      </w:r>
    </w:p>
    <w:tbl>
      <w:tblPr>
        <w:tblW w:w="10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3"/>
        <w:gridCol w:w="810"/>
        <w:gridCol w:w="1083"/>
        <w:gridCol w:w="2216"/>
        <w:gridCol w:w="813"/>
        <w:gridCol w:w="874"/>
        <w:gridCol w:w="1765"/>
        <w:gridCol w:w="1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79" w:hRule="atLeast"/>
        </w:trPr>
        <w:tc>
          <w:tcPr>
            <w:tcW w:w="1106"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名称</w:t>
            </w:r>
          </w:p>
        </w:tc>
        <w:tc>
          <w:tcPr>
            <w:tcW w:w="633"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招聘名额</w:t>
            </w:r>
          </w:p>
        </w:tc>
        <w:tc>
          <w:tcPr>
            <w:tcW w:w="6841" w:type="dxa"/>
            <w:gridSpan w:val="5"/>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招聘条件要求</w:t>
            </w:r>
          </w:p>
        </w:tc>
        <w:tc>
          <w:tcPr>
            <w:tcW w:w="1618"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106"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633"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0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ascii="方正仿宋_GBK" w:hAnsi="方正仿宋_GBK" w:eastAsia="方正仿宋_GBK" w:cs="方正仿宋_GBK"/>
                <w:i w:val="0"/>
                <w:caps w:val="0"/>
                <w:color w:val="000000"/>
                <w:spacing w:val="0"/>
                <w:sz w:val="18"/>
                <w:szCs w:val="18"/>
                <w:bdr w:val="none" w:color="auto" w:sz="0" w:space="0"/>
              </w:rPr>
              <w:t>学历</w:t>
            </w:r>
            <w:r>
              <w:rPr>
                <w:rFonts w:ascii="Calibri" w:hAnsi="Calibri" w:eastAsia="微软雅黑" w:cs="Calibri"/>
                <w:i w:val="0"/>
                <w:caps w:val="0"/>
                <w:color w:val="000000"/>
                <w:spacing w:val="0"/>
                <w:sz w:val="18"/>
                <w:szCs w:val="18"/>
                <w:bdr w:val="none" w:color="auto" w:sz="0" w:space="0"/>
              </w:rPr>
              <w:t>(</w:t>
            </w:r>
            <w:r>
              <w:rPr>
                <w:rFonts w:hint="default" w:ascii="方正仿宋_GBK" w:hAnsi="方正仿宋_GBK" w:eastAsia="方正仿宋_GBK" w:cs="方正仿宋_GBK"/>
                <w:i w:val="0"/>
                <w:caps w:val="0"/>
                <w:color w:val="000000"/>
                <w:spacing w:val="0"/>
                <w:sz w:val="18"/>
                <w:szCs w:val="18"/>
                <w:bdr w:val="none" w:color="auto" w:sz="0" w:space="0"/>
              </w:rPr>
              <w:t>学位</w:t>
            </w:r>
            <w:r>
              <w:rPr>
                <w:rFonts w:hint="default" w:ascii="Calibri" w:hAnsi="Calibri" w:eastAsia="微软雅黑" w:cs="Calibri"/>
                <w:i w:val="0"/>
                <w:caps w:val="0"/>
                <w:color w:val="000000"/>
                <w:spacing w:val="0"/>
                <w:sz w:val="18"/>
                <w:szCs w:val="18"/>
                <w:bdr w:val="none" w:color="auto" w:sz="0" w:space="0"/>
              </w:rPr>
              <w:t>)</w:t>
            </w:r>
          </w:p>
        </w:tc>
        <w:tc>
          <w:tcPr>
            <w:tcW w:w="233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专业（学科、研究领域）</w:t>
            </w:r>
          </w:p>
        </w:tc>
        <w:tc>
          <w:tcPr>
            <w:tcW w:w="67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年龄</w:t>
            </w:r>
          </w:p>
        </w:tc>
        <w:tc>
          <w:tcPr>
            <w:tcW w:w="8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工作经历要求</w:t>
            </w:r>
          </w:p>
        </w:tc>
        <w:tc>
          <w:tcPr>
            <w:tcW w:w="184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其他条件</w:t>
            </w:r>
          </w:p>
        </w:tc>
        <w:tc>
          <w:tcPr>
            <w:tcW w:w="1618"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106"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教育管理博士</w:t>
            </w:r>
          </w:p>
        </w:tc>
        <w:tc>
          <w:tcPr>
            <w:tcW w:w="63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21"/>
                <w:szCs w:val="21"/>
                <w:bdr w:val="none" w:color="auto" w:sz="0" w:space="0"/>
              </w:rPr>
              <w:t>2</w:t>
            </w:r>
          </w:p>
        </w:tc>
        <w:tc>
          <w:tcPr>
            <w:tcW w:w="110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全日制博士研究生</w:t>
            </w:r>
          </w:p>
        </w:tc>
        <w:tc>
          <w:tcPr>
            <w:tcW w:w="233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教育学类、公共管理类、社会学类、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新闻传播学类、哲学类</w:t>
            </w:r>
          </w:p>
        </w:tc>
        <w:tc>
          <w:tcPr>
            <w:tcW w:w="67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default" w:ascii="Calibri" w:hAnsi="Calibri" w:eastAsia="微软雅黑" w:cs="Calibri"/>
                <w:i w:val="0"/>
                <w:caps w:val="0"/>
                <w:color w:val="000000"/>
                <w:spacing w:val="0"/>
                <w:sz w:val="18"/>
                <w:szCs w:val="18"/>
                <w:bdr w:val="none" w:color="auto" w:sz="0" w:space="0"/>
              </w:rPr>
              <w:t>45</w:t>
            </w:r>
            <w:r>
              <w:rPr>
                <w:rFonts w:hint="default" w:ascii="方正仿宋_GBK" w:hAnsi="方正仿宋_GBK" w:eastAsia="方正仿宋_GBK" w:cs="方正仿宋_GBK"/>
                <w:i w:val="0"/>
                <w:caps w:val="0"/>
                <w:color w:val="000000"/>
                <w:spacing w:val="0"/>
                <w:sz w:val="18"/>
                <w:szCs w:val="18"/>
                <w:bdr w:val="none" w:color="auto" w:sz="0" w:space="0"/>
              </w:rPr>
              <w:t>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及以下</w:t>
            </w:r>
          </w:p>
        </w:tc>
        <w:tc>
          <w:tcPr>
            <w:tcW w:w="8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不限</w:t>
            </w:r>
          </w:p>
        </w:tc>
        <w:tc>
          <w:tcPr>
            <w:tcW w:w="1847"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上岗前考取教师资格证</w:t>
            </w:r>
          </w:p>
        </w:tc>
        <w:tc>
          <w:tcPr>
            <w:tcW w:w="161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保障安家费及科研经费，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职务、薪酬等面议。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工作地点在集团直管三校。</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20"/>
        <w:rPr>
          <w:rFonts w:hint="eastAsia" w:ascii="微软雅黑" w:hAnsi="微软雅黑" w:eastAsia="微软雅黑" w:cs="微软雅黑"/>
          <w:i w:val="0"/>
          <w:caps w:val="0"/>
          <w:color w:val="000000"/>
          <w:spacing w:val="0"/>
          <w:sz w:val="21"/>
          <w:szCs w:val="21"/>
        </w:rPr>
      </w:pPr>
      <w:r>
        <w:rPr>
          <w:rStyle w:val="5"/>
          <w:rFonts w:hint="eastAsia" w:ascii="黑体" w:hAnsi="宋体" w:eastAsia="黑体" w:cs="黑体"/>
          <w:i w:val="0"/>
          <w:caps w:val="0"/>
          <w:color w:val="000000"/>
          <w:spacing w:val="0"/>
          <w:sz w:val="24"/>
          <w:szCs w:val="24"/>
          <w:bdr w:val="none" w:color="auto" w:sz="0" w:space="0"/>
        </w:rPr>
        <w:t>2、优秀在职在编教师引进</w:t>
      </w:r>
    </w:p>
    <w:tbl>
      <w:tblPr>
        <w:tblW w:w="97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28"/>
        <w:gridCol w:w="810"/>
        <w:gridCol w:w="1037"/>
        <w:gridCol w:w="2083"/>
        <w:gridCol w:w="813"/>
        <w:gridCol w:w="827"/>
        <w:gridCol w:w="1657"/>
        <w:gridCol w:w="1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1" w:hRule="atLeast"/>
        </w:trPr>
        <w:tc>
          <w:tcPr>
            <w:tcW w:w="1054"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名称</w:t>
            </w:r>
          </w:p>
        </w:tc>
        <w:tc>
          <w:tcPr>
            <w:tcW w:w="603"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招聘名额</w:t>
            </w:r>
          </w:p>
        </w:tc>
        <w:tc>
          <w:tcPr>
            <w:tcW w:w="6519" w:type="dxa"/>
            <w:gridSpan w:val="5"/>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招聘条件要求</w:t>
            </w:r>
          </w:p>
        </w:tc>
        <w:tc>
          <w:tcPr>
            <w:tcW w:w="1542"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054"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603"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6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default" w:ascii="方正仿宋_GBK" w:hAnsi="方正仿宋_GBK" w:eastAsia="方正仿宋_GBK" w:cs="方正仿宋_GBK"/>
                <w:i w:val="0"/>
                <w:caps w:val="0"/>
                <w:color w:val="000000"/>
                <w:spacing w:val="0"/>
                <w:sz w:val="18"/>
                <w:szCs w:val="18"/>
                <w:bdr w:val="none" w:color="auto" w:sz="0" w:space="0"/>
              </w:rPr>
              <w:t>学历</w:t>
            </w:r>
            <w:r>
              <w:rPr>
                <w:rFonts w:hint="default" w:ascii="Calibri" w:hAnsi="Calibri" w:eastAsia="微软雅黑" w:cs="Calibri"/>
                <w:i w:val="0"/>
                <w:caps w:val="0"/>
                <w:color w:val="000000"/>
                <w:spacing w:val="0"/>
                <w:sz w:val="18"/>
                <w:szCs w:val="18"/>
                <w:bdr w:val="none" w:color="auto" w:sz="0" w:space="0"/>
              </w:rPr>
              <w:t>(</w:t>
            </w:r>
            <w:r>
              <w:rPr>
                <w:rFonts w:hint="default" w:ascii="方正仿宋_GBK" w:hAnsi="方正仿宋_GBK" w:eastAsia="方正仿宋_GBK" w:cs="方正仿宋_GBK"/>
                <w:i w:val="0"/>
                <w:caps w:val="0"/>
                <w:color w:val="000000"/>
                <w:spacing w:val="0"/>
                <w:sz w:val="18"/>
                <w:szCs w:val="18"/>
                <w:bdr w:val="none" w:color="auto" w:sz="0" w:space="0"/>
              </w:rPr>
              <w:t>学位</w:t>
            </w:r>
            <w:r>
              <w:rPr>
                <w:rFonts w:hint="default" w:ascii="Calibri" w:hAnsi="Calibri" w:eastAsia="微软雅黑" w:cs="Calibri"/>
                <w:i w:val="0"/>
                <w:caps w:val="0"/>
                <w:color w:val="000000"/>
                <w:spacing w:val="0"/>
                <w:sz w:val="18"/>
                <w:szCs w:val="18"/>
                <w:bdr w:val="none" w:color="auto" w:sz="0" w:space="0"/>
              </w:rPr>
              <w:t>)</w:t>
            </w:r>
          </w:p>
        </w:tc>
        <w:tc>
          <w:tcPr>
            <w:tcW w:w="223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专业（学科、研究领域）</w:t>
            </w:r>
          </w:p>
        </w:tc>
        <w:tc>
          <w:tcPr>
            <w:tcW w:w="63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年龄</w:t>
            </w:r>
          </w:p>
        </w:tc>
        <w:tc>
          <w:tcPr>
            <w:tcW w:w="82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工作经历要求</w:t>
            </w:r>
          </w:p>
        </w:tc>
        <w:tc>
          <w:tcPr>
            <w:tcW w:w="175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其他条件</w:t>
            </w:r>
          </w:p>
        </w:tc>
        <w:tc>
          <w:tcPr>
            <w:tcW w:w="1542"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0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语文教师</w:t>
            </w:r>
          </w:p>
        </w:tc>
        <w:tc>
          <w:tcPr>
            <w:tcW w:w="60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21"/>
                <w:szCs w:val="21"/>
                <w:bdr w:val="none" w:color="auto" w:sz="0" w:space="0"/>
              </w:rPr>
              <w:t>2</w:t>
            </w:r>
          </w:p>
        </w:tc>
        <w:tc>
          <w:tcPr>
            <w:tcW w:w="1064"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国民教育本科及以上学历</w:t>
            </w:r>
          </w:p>
        </w:tc>
        <w:tc>
          <w:tcPr>
            <w:tcW w:w="223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教育学类、中国语言文学类、新闻传播学类</w:t>
            </w:r>
          </w:p>
        </w:tc>
        <w:tc>
          <w:tcPr>
            <w:tcW w:w="631"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default" w:ascii="Calibri" w:hAnsi="Calibri" w:eastAsia="微软雅黑" w:cs="Calibri"/>
                <w:i w:val="0"/>
                <w:caps w:val="0"/>
                <w:color w:val="000000"/>
                <w:spacing w:val="0"/>
                <w:sz w:val="18"/>
                <w:szCs w:val="18"/>
                <w:bdr w:val="none" w:color="auto" w:sz="0" w:space="0"/>
              </w:rPr>
              <w:t>45</w:t>
            </w:r>
            <w:r>
              <w:rPr>
                <w:rFonts w:hint="default" w:ascii="方正仿宋_GBK" w:hAnsi="方正仿宋_GBK" w:eastAsia="方正仿宋_GBK" w:cs="方正仿宋_GBK"/>
                <w:i w:val="0"/>
                <w:caps w:val="0"/>
                <w:color w:val="000000"/>
                <w:spacing w:val="0"/>
                <w:sz w:val="18"/>
                <w:szCs w:val="18"/>
                <w:bdr w:val="none" w:color="auto" w:sz="0" w:space="0"/>
              </w:rPr>
              <w:t>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及以下</w:t>
            </w:r>
          </w:p>
        </w:tc>
        <w:tc>
          <w:tcPr>
            <w:tcW w:w="829"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default" w:ascii="Calibri" w:hAnsi="Calibri" w:eastAsia="微软雅黑" w:cs="Calibri"/>
                <w:i w:val="0"/>
                <w:caps w:val="0"/>
                <w:color w:val="000000"/>
                <w:spacing w:val="0"/>
                <w:sz w:val="18"/>
                <w:szCs w:val="18"/>
                <w:bdr w:val="none" w:color="auto" w:sz="0" w:space="0"/>
              </w:rPr>
              <w:t>5</w:t>
            </w:r>
            <w:r>
              <w:rPr>
                <w:rFonts w:hint="default" w:ascii="方正仿宋_GBK" w:hAnsi="方正仿宋_GBK" w:eastAsia="方正仿宋_GBK" w:cs="方正仿宋_GBK"/>
                <w:i w:val="0"/>
                <w:caps w:val="0"/>
                <w:color w:val="000000"/>
                <w:spacing w:val="0"/>
                <w:sz w:val="18"/>
                <w:szCs w:val="18"/>
                <w:bdr w:val="none" w:color="auto" w:sz="0" w:space="0"/>
              </w:rPr>
              <w:t>年及以上在职在编教师经历</w:t>
            </w:r>
          </w:p>
        </w:tc>
        <w:tc>
          <w:tcPr>
            <w:tcW w:w="1759"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区级骨干教师，或区级赛课二等奖、教师基本功竞赛二等奖及以上，或政府表彰的优秀教师，且具有中小学一级教师（中级）及以上。</w:t>
            </w:r>
          </w:p>
        </w:tc>
        <w:tc>
          <w:tcPr>
            <w:tcW w:w="1542"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有特殊专长的人才，年龄及职称可适当放宽。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工作地点在集团直管三校。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3" w:hRule="atLeast"/>
        </w:trPr>
        <w:tc>
          <w:tcPr>
            <w:tcW w:w="105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音乐教师</w:t>
            </w:r>
          </w:p>
        </w:tc>
        <w:tc>
          <w:tcPr>
            <w:tcW w:w="603"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21"/>
                <w:szCs w:val="21"/>
                <w:bdr w:val="none" w:color="auto" w:sz="0" w:space="0"/>
              </w:rPr>
              <w:t>2</w:t>
            </w:r>
          </w:p>
        </w:tc>
        <w:tc>
          <w:tcPr>
            <w:tcW w:w="106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236"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教育学类、音乐与舞蹈学类、戏剧与影视学类、艺术学理论类</w:t>
            </w:r>
          </w:p>
        </w:tc>
        <w:tc>
          <w:tcPr>
            <w:tcW w:w="63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2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5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42"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20"/>
        <w:rPr>
          <w:rFonts w:hint="eastAsia" w:ascii="微软雅黑" w:hAnsi="微软雅黑" w:eastAsia="微软雅黑" w:cs="微软雅黑"/>
          <w:i w:val="0"/>
          <w:caps w:val="0"/>
          <w:color w:val="000000"/>
          <w:spacing w:val="0"/>
          <w:sz w:val="21"/>
          <w:szCs w:val="21"/>
        </w:rPr>
      </w:pPr>
      <w:r>
        <w:rPr>
          <w:rStyle w:val="5"/>
          <w:rFonts w:hint="eastAsia" w:ascii="黑体" w:hAnsi="宋体" w:eastAsia="黑体" w:cs="黑体"/>
          <w:i w:val="0"/>
          <w:caps w:val="0"/>
          <w:color w:val="000000"/>
          <w:spacing w:val="0"/>
          <w:sz w:val="24"/>
          <w:szCs w:val="24"/>
          <w:bdr w:val="none" w:color="auto" w:sz="0" w:space="0"/>
        </w:rPr>
        <w:t>3、优秀应届毕业生招聘</w:t>
      </w:r>
    </w:p>
    <w:tbl>
      <w:tblPr>
        <w:tblW w:w="96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17"/>
        <w:gridCol w:w="810"/>
        <w:gridCol w:w="1066"/>
        <w:gridCol w:w="2035"/>
        <w:gridCol w:w="813"/>
        <w:gridCol w:w="986"/>
        <w:gridCol w:w="1479"/>
        <w:gridCol w:w="1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18" w:hRule="atLeast"/>
        </w:trPr>
        <w:tc>
          <w:tcPr>
            <w:tcW w:w="1024"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名称</w:t>
            </w:r>
          </w:p>
        </w:tc>
        <w:tc>
          <w:tcPr>
            <w:tcW w:w="762"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招聘名额</w:t>
            </w:r>
          </w:p>
        </w:tc>
        <w:tc>
          <w:tcPr>
            <w:tcW w:w="6401" w:type="dxa"/>
            <w:gridSpan w:val="5"/>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招聘条件要求</w:t>
            </w:r>
          </w:p>
        </w:tc>
        <w:tc>
          <w:tcPr>
            <w:tcW w:w="147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 w:hRule="atLeast"/>
        </w:trPr>
        <w:tc>
          <w:tcPr>
            <w:tcW w:w="1024"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62"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074"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default" w:ascii="方正仿宋_GBK" w:hAnsi="方正仿宋_GBK" w:eastAsia="方正仿宋_GBK" w:cs="方正仿宋_GBK"/>
                <w:i w:val="0"/>
                <w:caps w:val="0"/>
                <w:color w:val="000000"/>
                <w:spacing w:val="0"/>
                <w:sz w:val="18"/>
                <w:szCs w:val="18"/>
                <w:bdr w:val="none" w:color="auto" w:sz="0" w:space="0"/>
              </w:rPr>
              <w:t>学历</w:t>
            </w:r>
            <w:r>
              <w:rPr>
                <w:rFonts w:hint="default" w:ascii="Calibri" w:hAnsi="Calibri" w:eastAsia="微软雅黑" w:cs="Calibri"/>
                <w:i w:val="0"/>
                <w:caps w:val="0"/>
                <w:color w:val="000000"/>
                <w:spacing w:val="0"/>
                <w:sz w:val="18"/>
                <w:szCs w:val="18"/>
                <w:bdr w:val="none" w:color="auto" w:sz="0" w:space="0"/>
              </w:rPr>
              <w:t>(</w:t>
            </w:r>
            <w:r>
              <w:rPr>
                <w:rFonts w:hint="default" w:ascii="方正仿宋_GBK" w:hAnsi="方正仿宋_GBK" w:eastAsia="方正仿宋_GBK" w:cs="方正仿宋_GBK"/>
                <w:i w:val="0"/>
                <w:caps w:val="0"/>
                <w:color w:val="000000"/>
                <w:spacing w:val="0"/>
                <w:sz w:val="18"/>
                <w:szCs w:val="18"/>
                <w:bdr w:val="none" w:color="auto" w:sz="0" w:space="0"/>
              </w:rPr>
              <w:t>学位</w:t>
            </w:r>
            <w:r>
              <w:rPr>
                <w:rFonts w:hint="default" w:ascii="Calibri" w:hAnsi="Calibri" w:eastAsia="微软雅黑" w:cs="Calibri"/>
                <w:i w:val="0"/>
                <w:caps w:val="0"/>
                <w:color w:val="000000"/>
                <w:spacing w:val="0"/>
                <w:sz w:val="18"/>
                <w:szCs w:val="18"/>
                <w:bdr w:val="none" w:color="auto" w:sz="0" w:space="0"/>
              </w:rPr>
              <w:t>)</w:t>
            </w:r>
          </w:p>
        </w:tc>
        <w:tc>
          <w:tcPr>
            <w:tcW w:w="20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专业（学科、研究领域）</w:t>
            </w:r>
          </w:p>
        </w:tc>
        <w:tc>
          <w:tcPr>
            <w:tcW w:w="76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年龄</w:t>
            </w:r>
          </w:p>
        </w:tc>
        <w:tc>
          <w:tcPr>
            <w:tcW w:w="991"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工作经历要求</w:t>
            </w:r>
          </w:p>
        </w:tc>
        <w:tc>
          <w:tcPr>
            <w:tcW w:w="149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其他条件</w:t>
            </w:r>
          </w:p>
        </w:tc>
        <w:tc>
          <w:tcPr>
            <w:tcW w:w="147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102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文科综合</w:t>
            </w:r>
          </w:p>
        </w:tc>
        <w:tc>
          <w:tcPr>
            <w:tcW w:w="76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21"/>
                <w:szCs w:val="21"/>
                <w:bdr w:val="none" w:color="auto" w:sz="0" w:space="0"/>
              </w:rPr>
              <w:t>7</w:t>
            </w:r>
          </w:p>
        </w:tc>
        <w:tc>
          <w:tcPr>
            <w:tcW w:w="1074"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全日制普通高校取得相应学历及学位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的研究生及以上学历。</w:t>
            </w:r>
          </w:p>
        </w:tc>
        <w:tc>
          <w:tcPr>
            <w:tcW w:w="20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教育学类、中国语言文学类、新闻传播学类、社会学类、哲学类、公共管理类</w:t>
            </w:r>
          </w:p>
        </w:tc>
        <w:tc>
          <w:tcPr>
            <w:tcW w:w="765"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default" w:ascii="Calibri" w:hAnsi="Calibri" w:eastAsia="微软雅黑" w:cs="Calibri"/>
                <w:i w:val="0"/>
                <w:caps w:val="0"/>
                <w:color w:val="000000"/>
                <w:spacing w:val="0"/>
                <w:sz w:val="18"/>
                <w:szCs w:val="18"/>
                <w:bdr w:val="none" w:color="auto" w:sz="0" w:space="0"/>
              </w:rPr>
              <w:t>35</w:t>
            </w:r>
            <w:r>
              <w:rPr>
                <w:rFonts w:hint="default" w:ascii="方正仿宋_GBK" w:hAnsi="方正仿宋_GBK" w:eastAsia="方正仿宋_GBK" w:cs="方正仿宋_GBK"/>
                <w:i w:val="0"/>
                <w:caps w:val="0"/>
                <w:color w:val="000000"/>
                <w:spacing w:val="0"/>
                <w:sz w:val="18"/>
                <w:szCs w:val="18"/>
                <w:bdr w:val="none" w:color="auto" w:sz="0" w:space="0"/>
              </w:rPr>
              <w:t>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及以下</w:t>
            </w:r>
          </w:p>
        </w:tc>
        <w:tc>
          <w:tcPr>
            <w:tcW w:w="991"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不限</w:t>
            </w:r>
          </w:p>
        </w:tc>
        <w:tc>
          <w:tcPr>
            <w:tcW w:w="1499"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上岗前考取教师资格证</w:t>
            </w:r>
          </w:p>
        </w:tc>
        <w:tc>
          <w:tcPr>
            <w:tcW w:w="14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优先录取全日制国家“双一流”建设高校学生。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工作地点在集团直管三校。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2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理科综合</w:t>
            </w:r>
          </w:p>
        </w:tc>
        <w:tc>
          <w:tcPr>
            <w:tcW w:w="76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21"/>
                <w:szCs w:val="21"/>
                <w:bdr w:val="none" w:color="auto" w:sz="0" w:space="0"/>
              </w:rPr>
              <w:t>4</w:t>
            </w:r>
          </w:p>
        </w:tc>
        <w:tc>
          <w:tcPr>
            <w:tcW w:w="107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0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教育学类、数学类、统计学类、计算机类、物理学类、化学类</w:t>
            </w:r>
          </w:p>
        </w:tc>
        <w:tc>
          <w:tcPr>
            <w:tcW w:w="76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9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9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2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音乐学科</w:t>
            </w:r>
          </w:p>
        </w:tc>
        <w:tc>
          <w:tcPr>
            <w:tcW w:w="76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21"/>
                <w:szCs w:val="21"/>
                <w:bdr w:val="none" w:color="auto" w:sz="0" w:space="0"/>
              </w:rPr>
              <w:t>2</w:t>
            </w:r>
          </w:p>
        </w:tc>
        <w:tc>
          <w:tcPr>
            <w:tcW w:w="107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0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教育学类、音乐与舞蹈学类、戏剧与影视学类、艺术学理论类</w:t>
            </w:r>
          </w:p>
        </w:tc>
        <w:tc>
          <w:tcPr>
            <w:tcW w:w="76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9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9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70" w:type="dxa"/>
            <w:vMerge w:val="restart"/>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特别优秀经考核学历可放宽至本科学历。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工作地点在集团直管三校或集团联盟校。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 w:hRule="atLeast"/>
        </w:trPr>
        <w:tc>
          <w:tcPr>
            <w:tcW w:w="102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体育学科</w:t>
            </w:r>
          </w:p>
        </w:tc>
        <w:tc>
          <w:tcPr>
            <w:tcW w:w="76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21"/>
                <w:szCs w:val="21"/>
                <w:bdr w:val="none" w:color="auto" w:sz="0" w:space="0"/>
              </w:rPr>
              <w:t>2</w:t>
            </w:r>
          </w:p>
        </w:tc>
        <w:tc>
          <w:tcPr>
            <w:tcW w:w="107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0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教育学类、体育学类</w:t>
            </w:r>
          </w:p>
        </w:tc>
        <w:tc>
          <w:tcPr>
            <w:tcW w:w="76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9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9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7" w:hRule="atLeast"/>
        </w:trPr>
        <w:tc>
          <w:tcPr>
            <w:tcW w:w="102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美术学科</w:t>
            </w:r>
          </w:p>
        </w:tc>
        <w:tc>
          <w:tcPr>
            <w:tcW w:w="76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21"/>
                <w:szCs w:val="21"/>
                <w:bdr w:val="none" w:color="auto" w:sz="0" w:space="0"/>
              </w:rPr>
              <w:t>2</w:t>
            </w:r>
          </w:p>
        </w:tc>
        <w:tc>
          <w:tcPr>
            <w:tcW w:w="107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0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艺术教育类、美术等相关专业</w:t>
            </w:r>
          </w:p>
        </w:tc>
        <w:tc>
          <w:tcPr>
            <w:tcW w:w="76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9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9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8" w:hRule="atLeast"/>
        </w:trPr>
        <w:tc>
          <w:tcPr>
            <w:tcW w:w="102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道德与法制学科</w:t>
            </w:r>
          </w:p>
        </w:tc>
        <w:tc>
          <w:tcPr>
            <w:tcW w:w="76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21"/>
                <w:szCs w:val="21"/>
                <w:bdr w:val="none" w:color="auto" w:sz="0" w:space="0"/>
              </w:rPr>
              <w:t>2</w:t>
            </w:r>
          </w:p>
        </w:tc>
        <w:tc>
          <w:tcPr>
            <w:tcW w:w="107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0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教育学类、思想政治、社会学等相关专业</w:t>
            </w:r>
          </w:p>
        </w:tc>
        <w:tc>
          <w:tcPr>
            <w:tcW w:w="76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9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9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trPr>
        <w:tc>
          <w:tcPr>
            <w:tcW w:w="1024"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综合实践活动学科</w:t>
            </w:r>
          </w:p>
        </w:tc>
        <w:tc>
          <w:tcPr>
            <w:tcW w:w="76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21"/>
                <w:szCs w:val="21"/>
                <w:bdr w:val="none" w:color="auto" w:sz="0" w:space="0"/>
              </w:rPr>
              <w:t>2</w:t>
            </w:r>
          </w:p>
        </w:tc>
        <w:tc>
          <w:tcPr>
            <w:tcW w:w="1074"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072"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Fonts w:hint="eastAsia" w:ascii="微软雅黑" w:hAnsi="微软雅黑" w:eastAsia="微软雅黑" w:cs="微软雅黑"/>
                <w:i w:val="0"/>
                <w:caps w:val="0"/>
                <w:color w:val="000000"/>
                <w:spacing w:val="0"/>
                <w:sz w:val="18"/>
                <w:szCs w:val="18"/>
                <w:bdr w:val="none" w:color="auto" w:sz="0" w:space="0"/>
              </w:rPr>
              <w:t>教育学类等相关专业</w:t>
            </w:r>
          </w:p>
        </w:tc>
        <w:tc>
          <w:tcPr>
            <w:tcW w:w="765"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91"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99"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470" w:type="dxa"/>
            <w:vMerge w:val="continue"/>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二、报名方式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72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（一）参加面试考核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72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按照招聘时间及地点参加现场面试考核，若不能前往的，</w:t>
      </w:r>
      <w:r>
        <w:rPr>
          <w:rFonts w:hint="eastAsia" w:ascii="微软雅黑" w:hAnsi="微软雅黑" w:eastAsia="微软雅黑" w:cs="微软雅黑"/>
          <w:i w:val="0"/>
          <w:caps w:val="0"/>
          <w:color w:val="353535"/>
          <w:spacing w:val="0"/>
          <w:sz w:val="19"/>
          <w:szCs w:val="19"/>
          <w:u w:val="none"/>
          <w:bdr w:val="none" w:color="auto" w:sz="0" w:space="0"/>
        </w:rPr>
        <w:fldChar w:fldCharType="begin"/>
      </w:r>
      <w:r>
        <w:rPr>
          <w:rFonts w:hint="eastAsia" w:ascii="微软雅黑" w:hAnsi="微软雅黑" w:eastAsia="微软雅黑" w:cs="微软雅黑"/>
          <w:i w:val="0"/>
          <w:caps w:val="0"/>
          <w:color w:val="353535"/>
          <w:spacing w:val="0"/>
          <w:sz w:val="19"/>
          <w:szCs w:val="19"/>
          <w:u w:val="none"/>
          <w:bdr w:val="none" w:color="auto" w:sz="0" w:space="0"/>
        </w:rPr>
        <w:instrText xml:space="preserve"> HYPERLINK "mailto:%E8%AF%B7%E4%BA%8E11%E6%9C%8820%E6%97%A5%E5%89%8D%E5%B0%86%E7%AE%80%E5%8E%86%E6%8A%95%E9%80%92%E5%88%B03549941669@qq.com" </w:instrText>
      </w:r>
      <w:r>
        <w:rPr>
          <w:rFonts w:hint="eastAsia" w:ascii="微软雅黑" w:hAnsi="微软雅黑" w:eastAsia="微软雅黑" w:cs="微软雅黑"/>
          <w:i w:val="0"/>
          <w:caps w:val="0"/>
          <w:color w:val="353535"/>
          <w:spacing w:val="0"/>
          <w:sz w:val="19"/>
          <w:szCs w:val="19"/>
          <w:u w:val="none"/>
          <w:bdr w:val="none" w:color="auto" w:sz="0" w:space="0"/>
        </w:rPr>
        <w:fldChar w:fldCharType="separate"/>
      </w:r>
      <w:r>
        <w:rPr>
          <w:rStyle w:val="6"/>
          <w:rFonts w:hint="eastAsia" w:ascii="黑体" w:hAnsi="宋体" w:eastAsia="黑体" w:cs="黑体"/>
          <w:i w:val="0"/>
          <w:caps w:val="0"/>
          <w:color w:val="000000"/>
          <w:spacing w:val="0"/>
          <w:sz w:val="24"/>
          <w:szCs w:val="24"/>
          <w:u w:val="none"/>
          <w:bdr w:val="none" w:color="auto" w:sz="0" w:space="0"/>
        </w:rPr>
        <w:t>请按要求将简历投递到3549941669@qq.com</w:t>
      </w:r>
      <w:r>
        <w:rPr>
          <w:rFonts w:hint="eastAsia" w:ascii="微软雅黑" w:hAnsi="微软雅黑" w:eastAsia="微软雅黑" w:cs="微软雅黑"/>
          <w:i w:val="0"/>
          <w:caps w:val="0"/>
          <w:color w:val="353535"/>
          <w:spacing w:val="0"/>
          <w:sz w:val="19"/>
          <w:szCs w:val="19"/>
          <w:u w:val="none"/>
          <w:bdr w:val="none" w:color="auto" w:sz="0" w:space="0"/>
        </w:rPr>
        <w:fldChar w:fldCharType="end"/>
      </w:r>
      <w:r>
        <w:rPr>
          <w:rFonts w:hint="eastAsia" w:ascii="黑体" w:hAnsi="宋体" w:eastAsia="黑体" w:cs="黑体"/>
          <w:i w:val="0"/>
          <w:caps w:val="0"/>
          <w:color w:val="000000"/>
          <w:spacing w:val="0"/>
          <w:sz w:val="24"/>
          <w:szCs w:val="24"/>
          <w:bdr w:val="none" w:color="auto" w:sz="0" w:space="0"/>
        </w:rPr>
        <w:t>，（文件命名为：姓名+应聘岗位+毕业学校，将自荐材料电子稿作为附件上传），我们会择期择优通知面试考核。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72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请关注</w:t>
      </w:r>
      <w:r>
        <w:rPr>
          <w:rFonts w:hint="eastAsia" w:ascii="黑体" w:hAnsi="宋体" w:eastAsia="黑体" w:cs="黑体"/>
          <w:i w:val="0"/>
          <w:caps w:val="0"/>
          <w:color w:val="000000"/>
          <w:spacing w:val="0"/>
          <w:sz w:val="24"/>
          <w:szCs w:val="24"/>
          <w:u w:val="single"/>
          <w:bdr w:val="none" w:color="auto" w:sz="0" w:space="0"/>
        </w:rPr>
        <w:t>http://www.cqcdbs.com/</w:t>
      </w:r>
      <w:r>
        <w:rPr>
          <w:rFonts w:hint="eastAsia" w:ascii="黑体" w:hAnsi="宋体" w:eastAsia="黑体" w:cs="黑体"/>
          <w:i w:val="0"/>
          <w:caps w:val="0"/>
          <w:color w:val="000000"/>
          <w:spacing w:val="0"/>
          <w:sz w:val="24"/>
          <w:szCs w:val="24"/>
          <w:bdr w:val="none" w:color="auto" w:sz="0" w:space="0"/>
        </w:rPr>
        <w:t>公告栏招聘信息，或关注重庆市巴蜀小学校官方微信获取相关信息。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72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（二）提交自荐材料（纸质）要求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1、教师应聘基本情况登记表（附件1）（贴上照片、不留空白）；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2、封面（主要注明毕业院校、招聘岗位、姓名及联系方式）；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3、资格证明材料（主要有身份证、学历学位证明、教师资格证明、计算机等级、普通话等级、书法等级、英语等级等证书复印件)；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4、业绩证明材料（主要有奖学金证书、荣誉证书、专业获奖证书等复印件；获奖论文、发表文章等复印件）；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5、工作照和生活照各一张。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6、教师应聘基本情况登记表（附件1）自成一页，其余资料按顺序用A4纸订书钉左侧装订成册。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（三）联系方式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巴蜀小学教育集团  管理服务部人力资源中心  王老师  陆老师  63526116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附件1：重庆市巴蜀小学教育集团教师应聘基本情况登记表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附件2：重庆市巴蜀小学校简介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附件3：重庆市渝北区鲁能巴蜀小学简介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附件4：重庆市巴蜀蓝湖郡小学简介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附件5：重庆巴南巴蜀小学简介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4"/>
          <w:szCs w:val="24"/>
          <w:bdr w:val="none" w:color="auto" w:sz="0" w:space="0"/>
        </w:rPr>
        <w:t>附件6：重庆启诚巴蜀小学简介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rPr>
          <w:rFonts w:hint="eastAsia" w:ascii="微软雅黑" w:hAnsi="微软雅黑" w:eastAsia="微软雅黑" w:cs="微软雅黑"/>
          <w:i w:val="0"/>
          <w:caps w:val="0"/>
          <w:color w:val="000000"/>
          <w:spacing w:val="0"/>
          <w:sz w:val="21"/>
          <w:szCs w:val="21"/>
        </w:rPr>
      </w:pPr>
      <w:r>
        <w:rPr>
          <w:rFonts w:hint="eastAsia" w:ascii="仿宋" w:hAnsi="仿宋" w:eastAsia="仿宋" w:cs="仿宋"/>
          <w:i w:val="0"/>
          <w:caps w:val="0"/>
          <w:color w:val="000000"/>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jc w:val="both"/>
        <w:rPr>
          <w:rFonts w:hint="eastAsia" w:ascii="微软雅黑" w:hAnsi="微软雅黑" w:eastAsia="微软雅黑" w:cs="微软雅黑"/>
          <w:i w:val="0"/>
          <w:caps w:val="0"/>
          <w:color w:val="000000"/>
          <w:spacing w:val="0"/>
          <w:sz w:val="21"/>
          <w:szCs w:val="21"/>
        </w:rPr>
      </w:pPr>
      <w:r>
        <w:rPr>
          <w:rStyle w:val="5"/>
          <w:rFonts w:hint="eastAsia" w:ascii="微软雅黑" w:hAnsi="微软雅黑" w:eastAsia="微软雅黑" w:cs="微软雅黑"/>
          <w:i w:val="0"/>
          <w:caps w:val="0"/>
          <w:color w:val="000000"/>
          <w:spacing w:val="0"/>
          <w:sz w:val="21"/>
          <w:szCs w:val="21"/>
          <w:bdr w:val="none" w:color="auto" w:sz="0" w:space="0"/>
        </w:rPr>
        <w:t> </w:t>
      </w:r>
    </w:p>
    <w:tbl>
      <w:tblPr>
        <w:tblW w:w="9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9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0" w:hRule="atLeast"/>
        </w:trPr>
        <w:tc>
          <w:tcPr>
            <w:tcW w:w="9860" w:type="dxa"/>
            <w:tcBorders>
              <w:top w:val="nil"/>
              <w:left w:val="nil"/>
              <w:bottom w:val="nil"/>
              <w:right w:val="nil"/>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ascii="仿宋_GB2312" w:hAnsi="微软雅黑" w:eastAsia="仿宋_GB2312" w:cs="仿宋_GB2312"/>
                <w:i w:val="0"/>
                <w:caps w:val="0"/>
                <w:color w:val="000000"/>
                <w:spacing w:val="0"/>
                <w:sz w:val="21"/>
                <w:szCs w:val="21"/>
                <w:bdr w:val="none" w:color="auto" w:sz="0" w:space="0"/>
              </w:rPr>
              <w:t>重庆市巴蜀小学教育集团教师应聘基本情况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sz w:val="21"/>
                <w:szCs w:val="21"/>
              </w:rPr>
            </w:pPr>
            <w:r>
              <w:rPr>
                <w:rFonts w:hint="eastAsia" w:ascii="微软雅黑" w:hAnsi="微软雅黑" w:eastAsia="微软雅黑" w:cs="微软雅黑"/>
                <w:i w:val="0"/>
                <w:caps w:val="0"/>
                <w:color w:val="000000"/>
                <w:spacing w:val="0"/>
                <w:sz w:val="43"/>
                <w:szCs w:val="43"/>
                <w:bdr w:val="none" w:color="auto" w:sz="0" w:space="0"/>
              </w:rPr>
              <w:t>登记表</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8"/>
          <w:szCs w:val="28"/>
          <w:bdr w:val="none" w:color="auto" w:sz="0" w:space="0"/>
        </w:rPr>
        <w:t>报考类型及岗位：</w:t>
      </w:r>
      <w:r>
        <w:rPr>
          <w:rFonts w:hint="eastAsia" w:ascii="微软雅黑" w:hAnsi="微软雅黑" w:eastAsia="微软雅黑" w:cs="微软雅黑"/>
          <w:i w:val="0"/>
          <w:caps w:val="0"/>
          <w:color w:val="000000"/>
          <w:spacing w:val="0"/>
          <w:sz w:val="28"/>
          <w:szCs w:val="28"/>
          <w:u w:val="single"/>
          <w:bdr w:val="none" w:color="auto" w:sz="0" w:space="0"/>
        </w:rPr>
        <w:t>           </w:t>
      </w:r>
      <w:r>
        <w:rPr>
          <w:rFonts w:hint="eastAsia" w:ascii="微软雅黑" w:hAnsi="微软雅黑" w:eastAsia="微软雅黑" w:cs="微软雅黑"/>
          <w:i w:val="0"/>
          <w:caps w:val="0"/>
          <w:color w:val="000000"/>
          <w:spacing w:val="0"/>
          <w:sz w:val="28"/>
          <w:szCs w:val="28"/>
          <w:bdr w:val="none" w:color="auto" w:sz="0" w:space="0"/>
        </w:rPr>
        <w:t>                     编号：</w:t>
      </w:r>
      <w:r>
        <w:rPr>
          <w:rFonts w:hint="eastAsia" w:ascii="微软雅黑" w:hAnsi="微软雅黑" w:eastAsia="微软雅黑" w:cs="微软雅黑"/>
          <w:i w:val="0"/>
          <w:caps w:val="0"/>
          <w:color w:val="000000"/>
          <w:spacing w:val="0"/>
          <w:sz w:val="28"/>
          <w:szCs w:val="28"/>
          <w:u w:val="single"/>
          <w:bdr w:val="none" w:color="auto" w:sz="0" w:space="0"/>
        </w:rPr>
        <w:t>         </w:t>
      </w:r>
      <w:r>
        <w:rPr>
          <w:rFonts w:hint="eastAsia" w:ascii="微软雅黑" w:hAnsi="微软雅黑" w:eastAsia="微软雅黑" w:cs="微软雅黑"/>
          <w:i w:val="0"/>
          <w:caps w:val="0"/>
          <w:color w:val="000000"/>
          <w:spacing w:val="0"/>
          <w:sz w:val="28"/>
          <w:szCs w:val="28"/>
          <w:bdr w:val="none" w:color="auto" w:sz="0" w:space="0"/>
        </w:rPr>
        <w:t>          </w:t>
      </w:r>
    </w:p>
    <w:tbl>
      <w:tblPr>
        <w:tblW w:w="97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88"/>
        <w:gridCol w:w="849"/>
        <w:gridCol w:w="133"/>
        <w:gridCol w:w="1388"/>
        <w:gridCol w:w="704"/>
        <w:gridCol w:w="176"/>
        <w:gridCol w:w="1042"/>
        <w:gridCol w:w="1049"/>
        <w:gridCol w:w="253"/>
        <w:gridCol w:w="870"/>
        <w:gridCol w:w="216"/>
        <w:gridCol w:w="888"/>
        <w:gridCol w:w="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4" w:hRule="atLeast"/>
        </w:trPr>
        <w:tc>
          <w:tcPr>
            <w:tcW w:w="1388" w:type="dxa"/>
            <w:tcBorders>
              <w:top w:val="double" w:color="auto" w:sz="4" w:space="0"/>
              <w:left w:val="double" w:color="auto" w:sz="4"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姓</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名</w:t>
            </w:r>
          </w:p>
        </w:tc>
        <w:tc>
          <w:tcPr>
            <w:tcW w:w="982" w:type="dxa"/>
            <w:gridSpan w:val="2"/>
            <w:tcBorders>
              <w:top w:val="double" w:color="auto" w:sz="4"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388" w:type="dxa"/>
            <w:tcBorders>
              <w:top w:val="double" w:color="auto" w:sz="4"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曾</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用</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名</w:t>
            </w:r>
          </w:p>
        </w:tc>
        <w:tc>
          <w:tcPr>
            <w:tcW w:w="1922" w:type="dxa"/>
            <w:gridSpan w:val="3"/>
            <w:tcBorders>
              <w:top w:val="double" w:color="auto" w:sz="4"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302" w:type="dxa"/>
            <w:gridSpan w:val="2"/>
            <w:tcBorders>
              <w:top w:val="double" w:color="auto" w:sz="4"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性</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别</w:t>
            </w:r>
          </w:p>
        </w:tc>
        <w:tc>
          <w:tcPr>
            <w:tcW w:w="870" w:type="dxa"/>
            <w:tcBorders>
              <w:top w:val="double" w:color="auto" w:sz="4"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945" w:type="dxa"/>
            <w:gridSpan w:val="3"/>
            <w:vMerge w:val="restart"/>
            <w:tcBorders>
              <w:top w:val="double" w:color="auto" w:sz="4" w:space="0"/>
              <w:left w:val="nil"/>
              <w:bottom w:val="single" w:color="auto" w:sz="6" w:space="0"/>
              <w:right w:val="double" w:color="auto" w:sz="4"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请务必贴上照片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388" w:type="dxa"/>
            <w:tcBorders>
              <w:top w:val="nil"/>
              <w:left w:val="double" w:color="auto" w:sz="4"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出生日期</w:t>
            </w:r>
          </w:p>
        </w:tc>
        <w:tc>
          <w:tcPr>
            <w:tcW w:w="982"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38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年</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龄</w:t>
            </w:r>
          </w:p>
        </w:tc>
        <w:tc>
          <w:tcPr>
            <w:tcW w:w="1922"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302"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民</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族</w:t>
            </w:r>
          </w:p>
        </w:tc>
        <w:tc>
          <w:tcPr>
            <w:tcW w:w="87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945" w:type="dxa"/>
            <w:gridSpan w:val="3"/>
            <w:vMerge w:val="continue"/>
            <w:tcBorders>
              <w:top w:val="double" w:color="auto" w:sz="4" w:space="0"/>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388" w:type="dxa"/>
            <w:tcBorders>
              <w:top w:val="nil"/>
              <w:left w:val="double" w:color="auto" w:sz="4"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身</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高</w:t>
            </w:r>
          </w:p>
        </w:tc>
        <w:tc>
          <w:tcPr>
            <w:tcW w:w="982"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38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婚姻状况</w:t>
            </w:r>
          </w:p>
        </w:tc>
        <w:tc>
          <w:tcPr>
            <w:tcW w:w="1922"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302"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政治面貌</w:t>
            </w:r>
          </w:p>
        </w:tc>
        <w:tc>
          <w:tcPr>
            <w:tcW w:w="870"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945" w:type="dxa"/>
            <w:gridSpan w:val="3"/>
            <w:vMerge w:val="continue"/>
            <w:tcBorders>
              <w:top w:val="double" w:color="auto" w:sz="4" w:space="0"/>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388" w:type="dxa"/>
            <w:tcBorders>
              <w:top w:val="nil"/>
              <w:left w:val="double" w:color="auto" w:sz="4"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工作年限</w:t>
            </w:r>
          </w:p>
        </w:tc>
        <w:tc>
          <w:tcPr>
            <w:tcW w:w="982"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38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最高学历</w:t>
            </w:r>
          </w:p>
        </w:tc>
        <w:tc>
          <w:tcPr>
            <w:tcW w:w="4094" w:type="dxa"/>
            <w:gridSpan w:val="6"/>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Style w:val="5"/>
                <w:rFonts w:hint="eastAsia" w:ascii="宋体" w:hAnsi="宋体" w:eastAsia="宋体" w:cs="宋体"/>
                <w:i w:val="0"/>
                <w:caps w:val="0"/>
                <w:color w:val="000000"/>
                <w:spacing w:val="0"/>
                <w:sz w:val="21"/>
                <w:szCs w:val="21"/>
                <w:bdr w:val="none" w:color="auto" w:sz="0" w:space="0"/>
              </w:rPr>
              <w:t>全日制：</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在职学习：</w:t>
            </w:r>
          </w:p>
        </w:tc>
        <w:tc>
          <w:tcPr>
            <w:tcW w:w="1945" w:type="dxa"/>
            <w:gridSpan w:val="3"/>
            <w:vMerge w:val="continue"/>
            <w:tcBorders>
              <w:top w:val="double" w:color="auto" w:sz="4" w:space="0"/>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70" w:type="dxa"/>
            <w:gridSpan w:val="3"/>
            <w:tcBorders>
              <w:top w:val="nil"/>
              <w:left w:val="double" w:color="auto" w:sz="4"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应聘人员性质</w:t>
            </w:r>
          </w:p>
        </w:tc>
        <w:tc>
          <w:tcPr>
            <w:tcW w:w="2092"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10"/>
              <w:rPr>
                <w:sz w:val="21"/>
                <w:szCs w:val="21"/>
              </w:rPr>
            </w:pPr>
            <w:r>
              <w:rPr>
                <w:rFonts w:hint="eastAsia" w:ascii="微软雅黑" w:hAnsi="微软雅黑" w:eastAsia="微软雅黑" w:cs="微软雅黑"/>
                <w:i w:val="0"/>
                <w:caps w:val="0"/>
                <w:color w:val="000000"/>
                <w:spacing w:val="0"/>
                <w:sz w:val="21"/>
                <w:szCs w:val="21"/>
                <w:bdr w:val="none" w:color="auto" w:sz="0" w:space="0"/>
              </w:rPr>
              <w:t>应届在职</w:t>
            </w:r>
            <w:r>
              <w:rPr>
                <w:rStyle w:val="5"/>
                <w:rFonts w:hint="eastAsia" w:ascii="微软雅黑" w:hAnsi="微软雅黑" w:eastAsia="微软雅黑" w:cs="微软雅黑"/>
                <w:i w:val="0"/>
                <w:caps w:val="0"/>
                <w:color w:val="000000"/>
                <w:spacing w:val="0"/>
                <w:sz w:val="21"/>
                <w:szCs w:val="21"/>
                <w:bdr w:val="none" w:color="auto" w:sz="0" w:space="0"/>
              </w:rPr>
              <w:t> </w:t>
            </w:r>
          </w:p>
        </w:tc>
        <w:tc>
          <w:tcPr>
            <w:tcW w:w="1218"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邮</w:t>
            </w:r>
            <w:r>
              <w:rPr>
                <w:rStyle w:val="5"/>
                <w:rFonts w:hint="default" w:ascii="Calibri" w:hAnsi="Calibri" w:eastAsia="微软雅黑" w:cs="Calibri"/>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箱</w:t>
            </w:r>
          </w:p>
        </w:tc>
        <w:tc>
          <w:tcPr>
            <w:tcW w:w="2172"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945" w:type="dxa"/>
            <w:gridSpan w:val="3"/>
            <w:vMerge w:val="continue"/>
            <w:tcBorders>
              <w:top w:val="double" w:color="auto" w:sz="4" w:space="0"/>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88" w:type="dxa"/>
            <w:tcBorders>
              <w:top w:val="nil"/>
              <w:left w:val="double" w:color="auto" w:sz="4"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身份证号</w:t>
            </w:r>
          </w:p>
        </w:tc>
        <w:tc>
          <w:tcPr>
            <w:tcW w:w="237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922"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户籍所在地</w:t>
            </w:r>
          </w:p>
        </w:tc>
        <w:tc>
          <w:tcPr>
            <w:tcW w:w="2172"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945" w:type="dxa"/>
            <w:gridSpan w:val="3"/>
            <w:vMerge w:val="continue"/>
            <w:tcBorders>
              <w:top w:val="double" w:color="auto" w:sz="4" w:space="0"/>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1388" w:type="dxa"/>
            <w:tcBorders>
              <w:top w:val="nil"/>
              <w:left w:val="double" w:color="auto" w:sz="4"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现</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住</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址</w:t>
            </w:r>
          </w:p>
        </w:tc>
        <w:tc>
          <w:tcPr>
            <w:tcW w:w="237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922"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联系方式</w:t>
            </w:r>
          </w:p>
        </w:tc>
        <w:tc>
          <w:tcPr>
            <w:tcW w:w="4117" w:type="dxa"/>
            <w:gridSpan w:val="6"/>
            <w:tcBorders>
              <w:top w:val="nil"/>
              <w:left w:val="nil"/>
              <w:bottom w:val="single" w:color="auto" w:sz="6" w:space="0"/>
              <w:right w:val="double" w:color="auto" w:sz="4"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0"/>
              <w:jc w:val="left"/>
              <w:rPr>
                <w:sz w:val="21"/>
                <w:szCs w:val="21"/>
              </w:rPr>
            </w:pPr>
            <w:r>
              <w:rPr>
                <w:rStyle w:val="5"/>
                <w:rFonts w:hint="default" w:ascii="Calibri" w:hAnsi="Calibri" w:eastAsia="微软雅黑" w:cs="Calibri"/>
                <w:i w:val="0"/>
                <w:caps w:val="0"/>
                <w:color w:val="000000"/>
                <w:spacing w:val="0"/>
                <w:sz w:val="21"/>
                <w:szCs w:val="21"/>
                <w:bdr w:val="none" w:color="auto" w:sz="0" w:space="0"/>
              </w:rPr>
              <w:t>1、                       2</w:t>
            </w:r>
            <w:r>
              <w:rPr>
                <w:rStyle w:val="5"/>
                <w:rFonts w:hint="eastAsia" w:ascii="宋体" w:hAnsi="宋体" w:eastAsia="宋体" w:cs="宋体"/>
                <w:i w:val="0"/>
                <w:caps w:val="0"/>
                <w:color w:val="000000"/>
                <w:spacing w:val="0"/>
                <w:sz w:val="21"/>
                <w:szCs w:val="21"/>
                <w:bdr w:val="none" w:color="auto" w:sz="0" w:space="0"/>
              </w:rPr>
              <w:t>、</w:t>
            </w:r>
            <w:r>
              <w:rPr>
                <w:rStyle w:val="5"/>
                <w:rFonts w:hint="eastAsia" w:ascii="微软雅黑" w:hAnsi="微软雅黑" w:eastAsia="微软雅黑" w:cs="微软雅黑"/>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1388" w:type="dxa"/>
            <w:tcBorders>
              <w:top w:val="nil"/>
              <w:left w:val="double" w:color="auto" w:sz="4" w:space="0"/>
              <w:bottom w:val="single" w:color="auto" w:sz="18"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信息渠道</w:t>
            </w:r>
          </w:p>
        </w:tc>
        <w:tc>
          <w:tcPr>
            <w:tcW w:w="8409" w:type="dxa"/>
            <w:gridSpan w:val="12"/>
            <w:tcBorders>
              <w:top w:val="nil"/>
              <w:left w:val="nil"/>
              <w:bottom w:val="single" w:color="auto" w:sz="18" w:space="0"/>
              <w:right w:val="double" w:color="auto" w:sz="4"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sz w:val="21"/>
                <w:szCs w:val="21"/>
              </w:rPr>
            </w:pPr>
            <w:r>
              <w:rPr>
                <w:rStyle w:val="5"/>
                <w:rFonts w:hint="eastAsia" w:ascii="宋体" w:hAnsi="宋体" w:eastAsia="宋体" w:cs="宋体"/>
                <w:i w:val="0"/>
                <w:caps w:val="0"/>
                <w:color w:val="000000"/>
                <w:spacing w:val="0"/>
                <w:sz w:val="21"/>
                <w:szCs w:val="21"/>
                <w:bdr w:val="none" w:color="auto" w:sz="0" w:space="0"/>
              </w:rPr>
              <w:t>大学生就业服务平台</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人才网</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官微</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其他</w:t>
            </w:r>
            <w:r>
              <w:rPr>
                <w:rStyle w:val="5"/>
                <w:rFonts w:hint="eastAsia" w:ascii="微软雅黑" w:hAnsi="微软雅黑" w:eastAsia="微软雅黑" w:cs="微软雅黑"/>
                <w:i w:val="0"/>
                <w:caps w:val="0"/>
                <w:color w:val="000000"/>
                <w:spacing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1388" w:type="dxa"/>
            <w:vMerge w:val="restart"/>
            <w:tcBorders>
              <w:top w:val="nil"/>
              <w:left w:val="double" w:color="auto" w:sz="4" w:space="0"/>
              <w:bottom w:val="single" w:color="auto" w:sz="18"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家庭成员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情况</w:t>
            </w:r>
          </w:p>
        </w:tc>
        <w:tc>
          <w:tcPr>
            <w:tcW w:w="982"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关系</w:t>
            </w:r>
          </w:p>
        </w:tc>
        <w:tc>
          <w:tcPr>
            <w:tcW w:w="1388"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姓名</w:t>
            </w:r>
          </w:p>
        </w:tc>
        <w:tc>
          <w:tcPr>
            <w:tcW w:w="880"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5"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年龄</w:t>
            </w:r>
          </w:p>
        </w:tc>
        <w:tc>
          <w:tcPr>
            <w:tcW w:w="3214"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工</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作</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单</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1"/>
                <w:szCs w:val="21"/>
                <w:bdr w:val="none" w:color="auto" w:sz="0" w:space="0"/>
              </w:rPr>
              <w:t>位</w:t>
            </w:r>
            <w:r>
              <w:rPr>
                <w:rStyle w:val="5"/>
                <w:rFonts w:hint="eastAsia" w:ascii="微软雅黑" w:hAnsi="微软雅黑" w:eastAsia="微软雅黑" w:cs="微软雅黑"/>
                <w:i w:val="0"/>
                <w:caps w:val="0"/>
                <w:color w:val="000000"/>
                <w:spacing w:val="0"/>
                <w:sz w:val="21"/>
                <w:szCs w:val="21"/>
                <w:bdr w:val="none" w:color="auto" w:sz="0" w:space="0"/>
              </w:rPr>
              <w:t>/</w:t>
            </w:r>
            <w:r>
              <w:rPr>
                <w:rStyle w:val="5"/>
                <w:rFonts w:hint="eastAsia" w:ascii="宋体" w:hAnsi="宋体" w:eastAsia="宋体" w:cs="宋体"/>
                <w:i w:val="0"/>
                <w:caps w:val="0"/>
                <w:color w:val="000000"/>
                <w:spacing w:val="0"/>
                <w:sz w:val="21"/>
                <w:szCs w:val="21"/>
                <w:bdr w:val="none" w:color="auto" w:sz="0" w:space="0"/>
              </w:rPr>
              <w:t>职位</w:t>
            </w:r>
          </w:p>
        </w:tc>
        <w:tc>
          <w:tcPr>
            <w:tcW w:w="1104"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联系方式</w:t>
            </w:r>
          </w:p>
        </w:tc>
        <w:tc>
          <w:tcPr>
            <w:tcW w:w="841" w:type="dxa"/>
            <w:tcBorders>
              <w:top w:val="nil"/>
              <w:left w:val="nil"/>
              <w:bottom w:val="single" w:color="auto" w:sz="6" w:space="0"/>
              <w:right w:val="double" w:color="auto" w:sz="4"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政治面貌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388" w:type="dxa"/>
            <w:vMerge w:val="continue"/>
            <w:tcBorders>
              <w:top w:val="nil"/>
              <w:left w:val="double" w:color="auto" w:sz="4" w:space="0"/>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82"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父亲</w:t>
            </w:r>
          </w:p>
        </w:tc>
        <w:tc>
          <w:tcPr>
            <w:tcW w:w="1388"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8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3214"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04"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41" w:type="dxa"/>
            <w:tcBorders>
              <w:top w:val="nil"/>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388" w:type="dxa"/>
            <w:vMerge w:val="continue"/>
            <w:tcBorders>
              <w:top w:val="nil"/>
              <w:left w:val="double" w:color="auto" w:sz="4" w:space="0"/>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82"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母亲</w:t>
            </w:r>
          </w:p>
        </w:tc>
        <w:tc>
          <w:tcPr>
            <w:tcW w:w="1388"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8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3214"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04"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41" w:type="dxa"/>
            <w:tcBorders>
              <w:top w:val="nil"/>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388" w:type="dxa"/>
            <w:vMerge w:val="continue"/>
            <w:tcBorders>
              <w:top w:val="nil"/>
              <w:left w:val="double" w:color="auto" w:sz="4" w:space="0"/>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82"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配偶</w:t>
            </w:r>
          </w:p>
        </w:tc>
        <w:tc>
          <w:tcPr>
            <w:tcW w:w="1388"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8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3214"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04"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41" w:type="dxa"/>
            <w:tcBorders>
              <w:top w:val="nil"/>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388" w:type="dxa"/>
            <w:vMerge w:val="continue"/>
            <w:tcBorders>
              <w:top w:val="nil"/>
              <w:left w:val="double" w:color="auto" w:sz="4" w:space="0"/>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82"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子女</w:t>
            </w:r>
          </w:p>
        </w:tc>
        <w:tc>
          <w:tcPr>
            <w:tcW w:w="1388" w:type="dxa"/>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80"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3214"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04"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41" w:type="dxa"/>
            <w:tcBorders>
              <w:top w:val="nil"/>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1388" w:type="dxa"/>
            <w:vMerge w:val="continue"/>
            <w:tcBorders>
              <w:top w:val="nil"/>
              <w:left w:val="double" w:color="auto" w:sz="4" w:space="0"/>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82" w:type="dxa"/>
            <w:gridSpan w:val="2"/>
            <w:tcBorders>
              <w:top w:val="nil"/>
              <w:left w:val="nil"/>
              <w:bottom w:val="single" w:color="auto" w:sz="18"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兄弟姐妹</w:t>
            </w:r>
          </w:p>
        </w:tc>
        <w:tc>
          <w:tcPr>
            <w:tcW w:w="1388" w:type="dxa"/>
            <w:tcBorders>
              <w:top w:val="nil"/>
              <w:left w:val="nil"/>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80" w:type="dxa"/>
            <w:gridSpan w:val="2"/>
            <w:tcBorders>
              <w:top w:val="nil"/>
              <w:left w:val="nil"/>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3214" w:type="dxa"/>
            <w:gridSpan w:val="4"/>
            <w:tcBorders>
              <w:top w:val="nil"/>
              <w:left w:val="nil"/>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04" w:type="dxa"/>
            <w:gridSpan w:val="2"/>
            <w:tcBorders>
              <w:top w:val="nil"/>
              <w:left w:val="nil"/>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41" w:type="dxa"/>
            <w:tcBorders>
              <w:top w:val="nil"/>
              <w:left w:val="nil"/>
              <w:bottom w:val="single" w:color="auto" w:sz="18"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6" w:hRule="atLeast"/>
        </w:trPr>
        <w:tc>
          <w:tcPr>
            <w:tcW w:w="1388" w:type="dxa"/>
            <w:vMerge w:val="restart"/>
            <w:tcBorders>
              <w:top w:val="nil"/>
              <w:left w:val="double" w:color="auto" w:sz="4" w:space="0"/>
              <w:bottom w:val="single" w:color="auto" w:sz="18"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历</w:t>
            </w:r>
          </w:p>
        </w:tc>
        <w:tc>
          <w:tcPr>
            <w:tcW w:w="84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学段</w:t>
            </w:r>
          </w:p>
        </w:tc>
        <w:tc>
          <w:tcPr>
            <w:tcW w:w="1521"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起止时间（年月）</w:t>
            </w:r>
          </w:p>
        </w:tc>
        <w:tc>
          <w:tcPr>
            <w:tcW w:w="2971"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所在学校及专业</w:t>
            </w:r>
          </w:p>
        </w:tc>
        <w:tc>
          <w:tcPr>
            <w:tcW w:w="1123"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入读方式（全日制/在职）</w:t>
            </w:r>
          </w:p>
        </w:tc>
        <w:tc>
          <w:tcPr>
            <w:tcW w:w="1945" w:type="dxa"/>
            <w:gridSpan w:val="3"/>
            <w:tcBorders>
              <w:top w:val="nil"/>
              <w:left w:val="nil"/>
              <w:bottom w:val="single" w:color="auto" w:sz="6" w:space="0"/>
              <w:right w:val="double" w:color="auto" w:sz="4"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证明人及联系方式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388" w:type="dxa"/>
            <w:vMerge w:val="continue"/>
            <w:tcBorders>
              <w:top w:val="nil"/>
              <w:left w:val="double" w:color="auto" w:sz="4" w:space="0"/>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4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小学</w:t>
            </w:r>
          </w:p>
        </w:tc>
        <w:tc>
          <w:tcPr>
            <w:tcW w:w="1521"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971"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23"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6" w:type="dxa"/>
            <w:tcBorders>
              <w:top w:val="nil"/>
              <w:left w:val="nil"/>
              <w:bottom w:val="single" w:color="auto" w:sz="6" w:space="0"/>
              <w:right w:val="nil"/>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29" w:type="dxa"/>
            <w:gridSpan w:val="2"/>
            <w:tcBorders>
              <w:top w:val="nil"/>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388" w:type="dxa"/>
            <w:vMerge w:val="continue"/>
            <w:tcBorders>
              <w:top w:val="nil"/>
              <w:left w:val="double" w:color="auto" w:sz="4" w:space="0"/>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4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初中</w:t>
            </w:r>
          </w:p>
        </w:tc>
        <w:tc>
          <w:tcPr>
            <w:tcW w:w="1521"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971"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23"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6" w:type="dxa"/>
            <w:tcBorders>
              <w:top w:val="nil"/>
              <w:left w:val="nil"/>
              <w:bottom w:val="single" w:color="auto" w:sz="6" w:space="0"/>
              <w:right w:val="nil"/>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29" w:type="dxa"/>
            <w:gridSpan w:val="2"/>
            <w:tcBorders>
              <w:top w:val="nil"/>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388" w:type="dxa"/>
            <w:vMerge w:val="continue"/>
            <w:tcBorders>
              <w:top w:val="nil"/>
              <w:left w:val="double" w:color="auto" w:sz="4" w:space="0"/>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4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高中</w:t>
            </w:r>
          </w:p>
        </w:tc>
        <w:tc>
          <w:tcPr>
            <w:tcW w:w="1521"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971"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23"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6" w:type="dxa"/>
            <w:tcBorders>
              <w:top w:val="nil"/>
              <w:left w:val="nil"/>
              <w:bottom w:val="single" w:color="auto" w:sz="6" w:space="0"/>
              <w:right w:val="nil"/>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29" w:type="dxa"/>
            <w:gridSpan w:val="2"/>
            <w:tcBorders>
              <w:top w:val="nil"/>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388" w:type="dxa"/>
            <w:vMerge w:val="continue"/>
            <w:tcBorders>
              <w:top w:val="nil"/>
              <w:left w:val="double" w:color="auto" w:sz="4" w:space="0"/>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4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本科</w:t>
            </w:r>
          </w:p>
        </w:tc>
        <w:tc>
          <w:tcPr>
            <w:tcW w:w="1521"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971"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23"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6" w:type="dxa"/>
            <w:tcBorders>
              <w:top w:val="nil"/>
              <w:left w:val="nil"/>
              <w:bottom w:val="single" w:color="auto" w:sz="6" w:space="0"/>
              <w:right w:val="nil"/>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29" w:type="dxa"/>
            <w:gridSpan w:val="2"/>
            <w:tcBorders>
              <w:top w:val="nil"/>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388" w:type="dxa"/>
            <w:vMerge w:val="continue"/>
            <w:tcBorders>
              <w:top w:val="nil"/>
              <w:left w:val="double" w:color="auto" w:sz="4" w:space="0"/>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49"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研究生</w:t>
            </w:r>
          </w:p>
        </w:tc>
        <w:tc>
          <w:tcPr>
            <w:tcW w:w="1521"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971"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23"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6" w:type="dxa"/>
            <w:tcBorders>
              <w:top w:val="nil"/>
              <w:left w:val="nil"/>
              <w:bottom w:val="single" w:color="auto" w:sz="6" w:space="0"/>
              <w:right w:val="nil"/>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29" w:type="dxa"/>
            <w:gridSpan w:val="2"/>
            <w:tcBorders>
              <w:top w:val="nil"/>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388" w:type="dxa"/>
            <w:vMerge w:val="continue"/>
            <w:tcBorders>
              <w:top w:val="nil"/>
              <w:left w:val="double" w:color="auto" w:sz="4" w:space="0"/>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849" w:type="dxa"/>
            <w:tcBorders>
              <w:top w:val="nil"/>
              <w:left w:val="nil"/>
              <w:bottom w:val="single" w:color="auto" w:sz="18"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博士</w:t>
            </w:r>
          </w:p>
        </w:tc>
        <w:tc>
          <w:tcPr>
            <w:tcW w:w="1521" w:type="dxa"/>
            <w:gridSpan w:val="2"/>
            <w:tcBorders>
              <w:top w:val="nil"/>
              <w:left w:val="nil"/>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971" w:type="dxa"/>
            <w:gridSpan w:val="4"/>
            <w:tcBorders>
              <w:top w:val="nil"/>
              <w:left w:val="nil"/>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23" w:type="dxa"/>
            <w:gridSpan w:val="2"/>
            <w:tcBorders>
              <w:top w:val="nil"/>
              <w:left w:val="nil"/>
              <w:bottom w:val="single" w:color="auto" w:sz="18"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6" w:type="dxa"/>
            <w:tcBorders>
              <w:top w:val="nil"/>
              <w:left w:val="nil"/>
              <w:bottom w:val="single" w:color="auto" w:sz="18" w:space="0"/>
              <w:right w:val="nil"/>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29" w:type="dxa"/>
            <w:gridSpan w:val="2"/>
            <w:tcBorders>
              <w:top w:val="nil"/>
              <w:left w:val="nil"/>
              <w:bottom w:val="single" w:color="auto" w:sz="18"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 w:hRule="atLeast"/>
        </w:trPr>
        <w:tc>
          <w:tcPr>
            <w:tcW w:w="1388" w:type="dxa"/>
            <w:vMerge w:val="restart"/>
            <w:tcBorders>
              <w:top w:val="nil"/>
              <w:left w:val="double" w:color="auto" w:sz="4" w:space="0"/>
              <w:bottom w:val="double" w:color="auto" w:sz="4"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应届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实习培训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或在职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微软雅黑" w:hAnsi="微软雅黑" w:eastAsia="微软雅黑" w:cs="微软雅黑"/>
                <w:i w:val="0"/>
                <w:caps w:val="0"/>
                <w:color w:val="000000"/>
                <w:spacing w:val="0"/>
                <w:sz w:val="21"/>
                <w:szCs w:val="21"/>
                <w:bdr w:val="none" w:color="auto" w:sz="0" w:space="0"/>
              </w:rPr>
              <w:t> </w:t>
            </w:r>
          </w:p>
        </w:tc>
        <w:tc>
          <w:tcPr>
            <w:tcW w:w="2370" w:type="dxa"/>
            <w:gridSpan w:val="3"/>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起始时间（年月）</w:t>
            </w:r>
          </w:p>
        </w:tc>
        <w:tc>
          <w:tcPr>
            <w:tcW w:w="2971" w:type="dxa"/>
            <w:gridSpan w:val="4"/>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所在单位</w:t>
            </w:r>
          </w:p>
        </w:tc>
        <w:tc>
          <w:tcPr>
            <w:tcW w:w="1123" w:type="dxa"/>
            <w:gridSpan w:val="2"/>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岗位</w:t>
            </w:r>
          </w:p>
        </w:tc>
        <w:tc>
          <w:tcPr>
            <w:tcW w:w="216" w:type="dxa"/>
            <w:tcBorders>
              <w:top w:val="nil"/>
              <w:left w:val="nil"/>
              <w:bottom w:val="single" w:color="auto" w:sz="6" w:space="0"/>
              <w:right w:val="nil"/>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29" w:type="dxa"/>
            <w:gridSpan w:val="2"/>
            <w:tcBorders>
              <w:top w:val="nil"/>
              <w:left w:val="nil"/>
              <w:bottom w:val="single" w:color="auto" w:sz="6" w:space="0"/>
              <w:right w:val="double" w:color="auto" w:sz="4"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eastAsia" w:ascii="宋体" w:hAnsi="宋体" w:eastAsia="宋体" w:cs="宋体"/>
                <w:i w:val="0"/>
                <w:caps w:val="0"/>
                <w:color w:val="000000"/>
                <w:spacing w:val="0"/>
                <w:sz w:val="21"/>
                <w:szCs w:val="21"/>
                <w:bdr w:val="none" w:color="auto" w:sz="0" w:space="0"/>
              </w:rPr>
              <w:t>证明人及联系方式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388" w:type="dxa"/>
            <w:vMerge w:val="continue"/>
            <w:tcBorders>
              <w:top w:val="nil"/>
              <w:left w:val="double" w:color="auto" w:sz="4" w:space="0"/>
              <w:bottom w:val="double" w:color="auto" w:sz="4"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37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971"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23"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945" w:type="dxa"/>
            <w:gridSpan w:val="3"/>
            <w:tcBorders>
              <w:top w:val="nil"/>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388" w:type="dxa"/>
            <w:vMerge w:val="continue"/>
            <w:tcBorders>
              <w:top w:val="nil"/>
              <w:left w:val="double" w:color="auto" w:sz="4" w:space="0"/>
              <w:bottom w:val="double" w:color="auto" w:sz="4"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37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971"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23"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945" w:type="dxa"/>
            <w:gridSpan w:val="3"/>
            <w:tcBorders>
              <w:top w:val="nil"/>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388" w:type="dxa"/>
            <w:vMerge w:val="continue"/>
            <w:tcBorders>
              <w:top w:val="nil"/>
              <w:left w:val="double" w:color="auto" w:sz="4" w:space="0"/>
              <w:bottom w:val="double" w:color="auto" w:sz="4"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370" w:type="dxa"/>
            <w:gridSpan w:val="3"/>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971" w:type="dxa"/>
            <w:gridSpan w:val="4"/>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23" w:type="dxa"/>
            <w:gridSpan w:val="2"/>
            <w:tcBorders>
              <w:top w:val="nil"/>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945" w:type="dxa"/>
            <w:gridSpan w:val="3"/>
            <w:tcBorders>
              <w:top w:val="nil"/>
              <w:left w:val="nil"/>
              <w:bottom w:val="single" w:color="auto" w:sz="6"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1388" w:type="dxa"/>
            <w:vMerge w:val="continue"/>
            <w:tcBorders>
              <w:top w:val="nil"/>
              <w:left w:val="double" w:color="auto" w:sz="4" w:space="0"/>
              <w:bottom w:val="double" w:color="auto" w:sz="4"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370" w:type="dxa"/>
            <w:gridSpan w:val="3"/>
            <w:tcBorders>
              <w:top w:val="nil"/>
              <w:left w:val="nil"/>
              <w:bottom w:val="double" w:color="auto" w:sz="4"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971" w:type="dxa"/>
            <w:gridSpan w:val="4"/>
            <w:tcBorders>
              <w:top w:val="nil"/>
              <w:left w:val="nil"/>
              <w:bottom w:val="double" w:color="auto" w:sz="4"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23" w:type="dxa"/>
            <w:gridSpan w:val="2"/>
            <w:tcBorders>
              <w:top w:val="nil"/>
              <w:left w:val="nil"/>
              <w:bottom w:val="double" w:color="auto" w:sz="4"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945" w:type="dxa"/>
            <w:gridSpan w:val="3"/>
            <w:tcBorders>
              <w:top w:val="nil"/>
              <w:left w:val="nil"/>
              <w:bottom w:val="double" w:color="auto" w:sz="4" w:space="0"/>
              <w:right w:val="double" w:color="auto" w:sz="4"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54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18"/>
          <w:szCs w:val="18"/>
          <w:bdr w:val="none" w:color="auto" w:sz="0" w:space="0"/>
        </w:rPr>
        <w:t>填表要求：</w:t>
      </w:r>
      <w:r>
        <w:rPr>
          <w:rFonts w:hint="default" w:ascii="Calibri" w:hAnsi="Calibri" w:eastAsia="微软雅黑" w:cs="Calibri"/>
          <w:i w:val="0"/>
          <w:caps w:val="0"/>
          <w:color w:val="000000"/>
          <w:spacing w:val="0"/>
          <w:sz w:val="18"/>
          <w:szCs w:val="18"/>
          <w:bdr w:val="none" w:color="auto" w:sz="0" w:space="0"/>
        </w:rPr>
        <w:t>1</w:t>
      </w:r>
      <w:r>
        <w:rPr>
          <w:rFonts w:hint="eastAsia" w:ascii="宋体" w:hAnsi="宋体" w:eastAsia="宋体" w:cs="宋体"/>
          <w:i w:val="0"/>
          <w:caps w:val="0"/>
          <w:color w:val="000000"/>
          <w:spacing w:val="0"/>
          <w:sz w:val="18"/>
          <w:szCs w:val="18"/>
          <w:bdr w:val="none" w:color="auto" w:sz="0" w:space="0"/>
        </w:rPr>
        <w:t>、表格不可留白，没有信息的填“无”；</w:t>
      </w:r>
      <w:r>
        <w:rPr>
          <w:rFonts w:hint="default" w:ascii="Calibri" w:hAnsi="Calibri" w:eastAsia="微软雅黑" w:cs="Calibri"/>
          <w:i w:val="0"/>
          <w:caps w:val="0"/>
          <w:color w:val="000000"/>
          <w:spacing w:val="0"/>
          <w:sz w:val="18"/>
          <w:szCs w:val="18"/>
          <w:bdr w:val="none" w:color="auto" w:sz="0" w:space="0"/>
        </w:rPr>
        <w:t>2</w:t>
      </w:r>
      <w:r>
        <w:rPr>
          <w:rFonts w:hint="eastAsia" w:ascii="宋体" w:hAnsi="宋体" w:eastAsia="宋体" w:cs="宋体"/>
          <w:i w:val="0"/>
          <w:caps w:val="0"/>
          <w:color w:val="000000"/>
          <w:spacing w:val="0"/>
          <w:sz w:val="18"/>
          <w:szCs w:val="18"/>
          <w:bdr w:val="none" w:color="auto" w:sz="0" w:space="0"/>
        </w:rPr>
        <w:t>、务必贴上照片；</w:t>
      </w:r>
      <w:r>
        <w:rPr>
          <w:rFonts w:hint="default" w:ascii="Calibri" w:hAnsi="Calibri" w:eastAsia="微软雅黑" w:cs="Calibri"/>
          <w:i w:val="0"/>
          <w:caps w:val="0"/>
          <w:color w:val="000000"/>
          <w:spacing w:val="0"/>
          <w:sz w:val="18"/>
          <w:szCs w:val="18"/>
          <w:bdr w:val="none" w:color="auto" w:sz="0" w:space="0"/>
        </w:rPr>
        <w:t>3</w:t>
      </w:r>
      <w:r>
        <w:rPr>
          <w:rFonts w:hint="eastAsia" w:ascii="宋体" w:hAnsi="宋体" w:eastAsia="宋体" w:cs="宋体"/>
          <w:i w:val="0"/>
          <w:caps w:val="0"/>
          <w:color w:val="000000"/>
          <w:spacing w:val="0"/>
          <w:sz w:val="18"/>
          <w:szCs w:val="18"/>
          <w:bdr w:val="none" w:color="auto" w:sz="0" w:space="0"/>
        </w:rPr>
        <w:t>、请按照材料要求附上自荐材料（附上材料目录）；</w:t>
      </w:r>
      <w:r>
        <w:rPr>
          <w:rFonts w:hint="default" w:ascii="Calibri" w:hAnsi="Calibri" w:eastAsia="微软雅黑" w:cs="Calibri"/>
          <w:i w:val="0"/>
          <w:caps w:val="0"/>
          <w:color w:val="000000"/>
          <w:spacing w:val="0"/>
          <w:sz w:val="18"/>
          <w:szCs w:val="18"/>
          <w:bdr w:val="none" w:color="auto" w:sz="0" w:space="0"/>
        </w:rPr>
        <w:t>4</w:t>
      </w:r>
      <w:r>
        <w:rPr>
          <w:rFonts w:hint="eastAsia" w:ascii="宋体" w:hAnsi="宋体" w:eastAsia="宋体" w:cs="宋体"/>
          <w:i w:val="0"/>
          <w:caps w:val="0"/>
          <w:color w:val="000000"/>
          <w:spacing w:val="0"/>
          <w:sz w:val="18"/>
          <w:szCs w:val="18"/>
          <w:bdr w:val="none" w:color="auto" w:sz="0" w:space="0"/>
        </w:rPr>
        <w:t>、此表共</w:t>
      </w:r>
      <w:r>
        <w:rPr>
          <w:rFonts w:hint="default" w:ascii="Calibri" w:hAnsi="Calibri" w:eastAsia="微软雅黑" w:cs="Calibri"/>
          <w:i w:val="0"/>
          <w:caps w:val="0"/>
          <w:color w:val="000000"/>
          <w:spacing w:val="0"/>
          <w:sz w:val="18"/>
          <w:szCs w:val="18"/>
          <w:bdr w:val="none" w:color="auto" w:sz="0" w:space="0"/>
        </w:rPr>
        <w:t>2</w:t>
      </w:r>
      <w:r>
        <w:rPr>
          <w:rFonts w:hint="eastAsia" w:ascii="宋体" w:hAnsi="宋体" w:eastAsia="宋体" w:cs="宋体"/>
          <w:i w:val="0"/>
          <w:caps w:val="0"/>
          <w:color w:val="000000"/>
          <w:spacing w:val="0"/>
          <w:sz w:val="18"/>
          <w:szCs w:val="18"/>
          <w:bdr w:val="none" w:color="auto" w:sz="0" w:space="0"/>
        </w:rPr>
        <w:t>页，双面打印不加附页，不改变格式、字体、字号：</w:t>
      </w:r>
      <w:r>
        <w:rPr>
          <w:rFonts w:hint="default" w:ascii="Calibri" w:hAnsi="Calibri" w:eastAsia="微软雅黑" w:cs="Calibri"/>
          <w:i w:val="0"/>
          <w:caps w:val="0"/>
          <w:color w:val="000000"/>
          <w:spacing w:val="0"/>
          <w:sz w:val="18"/>
          <w:szCs w:val="18"/>
          <w:bdr w:val="none" w:color="auto" w:sz="0" w:space="0"/>
        </w:rPr>
        <w:t>5</w:t>
      </w:r>
      <w:r>
        <w:rPr>
          <w:rFonts w:hint="eastAsia" w:ascii="宋体" w:hAnsi="宋体" w:eastAsia="宋体" w:cs="宋体"/>
          <w:i w:val="0"/>
          <w:caps w:val="0"/>
          <w:color w:val="000000"/>
          <w:spacing w:val="0"/>
          <w:sz w:val="18"/>
          <w:szCs w:val="18"/>
          <w:bdr w:val="none" w:color="auto" w:sz="0" w:space="0"/>
        </w:rPr>
        <w:t>、登记表单独一页，其余所有资料用</w:t>
      </w:r>
      <w:r>
        <w:rPr>
          <w:rFonts w:hint="default" w:ascii="Calibri" w:hAnsi="Calibri" w:eastAsia="微软雅黑" w:cs="Calibri"/>
          <w:i w:val="0"/>
          <w:caps w:val="0"/>
          <w:color w:val="000000"/>
          <w:spacing w:val="0"/>
          <w:sz w:val="18"/>
          <w:szCs w:val="18"/>
          <w:bdr w:val="none" w:color="auto" w:sz="0" w:space="0"/>
        </w:rPr>
        <w:t>A4</w:t>
      </w:r>
      <w:r>
        <w:rPr>
          <w:rFonts w:hint="eastAsia" w:ascii="宋体" w:hAnsi="宋体" w:eastAsia="宋体" w:cs="宋体"/>
          <w:i w:val="0"/>
          <w:caps w:val="0"/>
          <w:color w:val="000000"/>
          <w:spacing w:val="0"/>
          <w:sz w:val="18"/>
          <w:szCs w:val="18"/>
          <w:bdr w:val="none" w:color="auto" w:sz="0" w:space="0"/>
        </w:rPr>
        <w:t>纸订书钉左侧装订成册。（材料不符合要求者恕不接受）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p>
    <w:tbl>
      <w:tblPr>
        <w:tblW w:w="9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308"/>
        <w:gridCol w:w="7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93" w:hRule="atLeast"/>
        </w:trPr>
        <w:tc>
          <w:tcPr>
            <w:tcW w:w="2308" w:type="dxa"/>
            <w:tcBorders>
              <w:top w:val="double" w:color="auto" w:sz="4" w:space="0"/>
              <w:left w:val="double" w:color="auto" w:sz="4" w:space="0"/>
              <w:bottom w:val="single" w:color="auto" w:sz="12" w:space="0"/>
              <w:right w:val="single" w:color="auto" w:sz="12"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95" w:lineRule="atLeast"/>
              <w:ind w:left="0" w:right="0" w:firstLine="420"/>
              <w:jc w:val="center"/>
              <w:rPr>
                <w:sz w:val="21"/>
                <w:szCs w:val="21"/>
              </w:rPr>
            </w:pPr>
            <w:r>
              <w:rPr>
                <w:rStyle w:val="5"/>
                <w:rFonts w:hint="eastAsia" w:ascii="宋体" w:hAnsi="宋体" w:eastAsia="宋体" w:cs="宋体"/>
                <w:i w:val="0"/>
                <w:caps w:val="0"/>
                <w:color w:val="000000"/>
                <w:spacing w:val="0"/>
                <w:sz w:val="24"/>
                <w:szCs w:val="24"/>
                <w:bdr w:val="none" w:color="auto" w:sz="0" w:space="0"/>
              </w:rPr>
              <w:t>个人荣誉</w:t>
            </w:r>
          </w:p>
        </w:tc>
        <w:tc>
          <w:tcPr>
            <w:tcW w:w="7231" w:type="dxa"/>
            <w:tcBorders>
              <w:top w:val="double" w:color="auto" w:sz="4" w:space="0"/>
              <w:left w:val="nil"/>
              <w:bottom w:val="single" w:color="auto" w:sz="12" w:space="0"/>
              <w:right w:val="double" w:color="auto" w:sz="4"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2" w:hRule="atLeast"/>
        </w:trPr>
        <w:tc>
          <w:tcPr>
            <w:tcW w:w="2308" w:type="dxa"/>
            <w:tcBorders>
              <w:top w:val="nil"/>
              <w:left w:val="double" w:color="auto" w:sz="4" w:space="0"/>
              <w:bottom w:val="single" w:color="auto" w:sz="12" w:space="0"/>
              <w:right w:val="single" w:color="auto" w:sz="12"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95" w:lineRule="atLeast"/>
              <w:ind w:left="0" w:right="0" w:firstLine="420"/>
              <w:jc w:val="center"/>
              <w:rPr>
                <w:sz w:val="21"/>
                <w:szCs w:val="21"/>
              </w:rPr>
            </w:pPr>
            <w:r>
              <w:rPr>
                <w:rStyle w:val="5"/>
                <w:rFonts w:hint="eastAsia" w:ascii="宋体" w:hAnsi="宋体" w:eastAsia="宋体" w:cs="宋体"/>
                <w:i w:val="0"/>
                <w:caps w:val="0"/>
                <w:color w:val="000000"/>
                <w:spacing w:val="0"/>
                <w:sz w:val="24"/>
                <w:szCs w:val="24"/>
                <w:bdr w:val="none" w:color="auto" w:sz="0" w:space="0"/>
              </w:rPr>
              <w:t>论文发表及获奖情况</w:t>
            </w:r>
          </w:p>
        </w:tc>
        <w:tc>
          <w:tcPr>
            <w:tcW w:w="7231" w:type="dxa"/>
            <w:tcBorders>
              <w:top w:val="nil"/>
              <w:left w:val="nil"/>
              <w:bottom w:val="single" w:color="auto" w:sz="12" w:space="0"/>
              <w:right w:val="double" w:color="auto" w:sz="4"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33" w:hRule="atLeast"/>
        </w:trPr>
        <w:tc>
          <w:tcPr>
            <w:tcW w:w="2308" w:type="dxa"/>
            <w:tcBorders>
              <w:top w:val="nil"/>
              <w:left w:val="double" w:color="auto" w:sz="4" w:space="0"/>
              <w:bottom w:val="single" w:color="auto" w:sz="12" w:space="0"/>
              <w:right w:val="single" w:color="auto" w:sz="12"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95" w:lineRule="atLeast"/>
              <w:ind w:left="0" w:right="0" w:firstLine="420"/>
              <w:jc w:val="center"/>
              <w:rPr>
                <w:sz w:val="21"/>
                <w:szCs w:val="21"/>
              </w:rPr>
            </w:pPr>
            <w:r>
              <w:rPr>
                <w:rStyle w:val="5"/>
                <w:rFonts w:hint="eastAsia" w:ascii="宋体" w:hAnsi="宋体" w:eastAsia="宋体" w:cs="宋体"/>
                <w:i w:val="0"/>
                <w:caps w:val="0"/>
                <w:color w:val="000000"/>
                <w:spacing w:val="0"/>
                <w:sz w:val="24"/>
                <w:szCs w:val="24"/>
                <w:bdr w:val="none" w:color="auto" w:sz="0" w:space="0"/>
              </w:rPr>
              <w:t>影响最大的人</w:t>
            </w:r>
          </w:p>
        </w:tc>
        <w:tc>
          <w:tcPr>
            <w:tcW w:w="7231" w:type="dxa"/>
            <w:tcBorders>
              <w:top w:val="nil"/>
              <w:left w:val="nil"/>
              <w:bottom w:val="single" w:color="auto" w:sz="12" w:space="0"/>
              <w:right w:val="double" w:color="auto" w:sz="4"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8" w:hRule="atLeast"/>
        </w:trPr>
        <w:tc>
          <w:tcPr>
            <w:tcW w:w="2308" w:type="dxa"/>
            <w:tcBorders>
              <w:top w:val="nil"/>
              <w:left w:val="double" w:color="auto" w:sz="4" w:space="0"/>
              <w:bottom w:val="single" w:color="auto" w:sz="12" w:space="0"/>
              <w:right w:val="single" w:color="auto" w:sz="12"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95" w:lineRule="atLeast"/>
              <w:ind w:left="0" w:right="0" w:firstLine="420"/>
              <w:jc w:val="center"/>
              <w:rPr>
                <w:sz w:val="21"/>
                <w:szCs w:val="21"/>
              </w:rPr>
            </w:pPr>
            <w:r>
              <w:rPr>
                <w:rStyle w:val="5"/>
                <w:rFonts w:hint="eastAsia" w:ascii="宋体" w:hAnsi="宋体" w:eastAsia="宋体" w:cs="宋体"/>
                <w:i w:val="0"/>
                <w:caps w:val="0"/>
                <w:color w:val="000000"/>
                <w:spacing w:val="0"/>
                <w:sz w:val="24"/>
                <w:szCs w:val="24"/>
                <w:bdr w:val="none" w:color="auto" w:sz="0" w:space="0"/>
              </w:rPr>
              <w:t>自我评价</w:t>
            </w:r>
          </w:p>
        </w:tc>
        <w:tc>
          <w:tcPr>
            <w:tcW w:w="7231" w:type="dxa"/>
            <w:tcBorders>
              <w:top w:val="nil"/>
              <w:left w:val="nil"/>
              <w:bottom w:val="single" w:color="auto" w:sz="12" w:space="0"/>
              <w:right w:val="double" w:color="auto" w:sz="4"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3" w:hRule="atLeast"/>
        </w:trPr>
        <w:tc>
          <w:tcPr>
            <w:tcW w:w="2308" w:type="dxa"/>
            <w:tcBorders>
              <w:top w:val="nil"/>
              <w:left w:val="double" w:color="auto" w:sz="4" w:space="0"/>
              <w:bottom w:val="single" w:color="auto" w:sz="12" w:space="0"/>
              <w:right w:val="single" w:color="auto" w:sz="12"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95" w:lineRule="atLeast"/>
              <w:ind w:left="0" w:right="0" w:firstLine="420"/>
              <w:jc w:val="center"/>
              <w:rPr>
                <w:sz w:val="21"/>
                <w:szCs w:val="21"/>
              </w:rPr>
            </w:pPr>
            <w:r>
              <w:rPr>
                <w:rStyle w:val="5"/>
                <w:rFonts w:hint="eastAsia" w:ascii="宋体" w:hAnsi="宋体" w:eastAsia="宋体" w:cs="宋体"/>
                <w:i w:val="0"/>
                <w:caps w:val="0"/>
                <w:color w:val="000000"/>
                <w:spacing w:val="0"/>
                <w:sz w:val="24"/>
                <w:szCs w:val="24"/>
                <w:bdr w:val="none" w:color="auto" w:sz="0" w:space="0"/>
              </w:rPr>
              <w:t>你期望自己成为</w:t>
            </w:r>
          </w:p>
        </w:tc>
        <w:tc>
          <w:tcPr>
            <w:tcW w:w="7231" w:type="dxa"/>
            <w:tcBorders>
              <w:top w:val="nil"/>
              <w:left w:val="nil"/>
              <w:bottom w:val="single" w:color="auto" w:sz="12" w:space="0"/>
              <w:right w:val="double" w:color="auto" w:sz="4"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9" w:hRule="atLeast"/>
        </w:trPr>
        <w:tc>
          <w:tcPr>
            <w:tcW w:w="9539" w:type="dxa"/>
            <w:gridSpan w:val="2"/>
            <w:tcBorders>
              <w:top w:val="nil"/>
              <w:left w:val="double" w:color="auto" w:sz="4" w:space="0"/>
              <w:bottom w:val="double" w:color="auto" w:sz="4" w:space="0"/>
              <w:right w:val="double" w:color="auto" w:sz="4"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sz w:val="21"/>
                <w:szCs w:val="21"/>
              </w:rPr>
            </w:pPr>
            <w:r>
              <w:rPr>
                <w:rStyle w:val="5"/>
                <w:rFonts w:hint="eastAsia" w:ascii="宋体" w:hAnsi="宋体" w:eastAsia="宋体" w:cs="宋体"/>
                <w:i w:val="0"/>
                <w:caps w:val="0"/>
                <w:color w:val="000000"/>
                <w:spacing w:val="0"/>
                <w:sz w:val="24"/>
                <w:szCs w:val="24"/>
                <w:bdr w:val="none" w:color="auto" w:sz="0" w:space="0"/>
              </w:rPr>
              <w:t>本人承诺以上个人信息均属实，如有虚假信息，本人愿意承担一切责任。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Style w:val="5"/>
                <w:rFonts w:hint="default" w:ascii="仿宋_GB2312" w:hAnsi="微软雅黑" w:eastAsia="仿宋_GB2312" w:cs="仿宋_GB2312"/>
                <w:i w:val="0"/>
                <w:caps w:val="0"/>
                <w:color w:val="000000"/>
                <w:spacing w:val="0"/>
                <w:sz w:val="21"/>
                <w:szCs w:val="21"/>
                <w:bdr w:val="none" w:color="auto" w:sz="0" w:space="0"/>
              </w:rPr>
              <w:t>                                       </w:t>
            </w:r>
            <w:r>
              <w:rPr>
                <w:rStyle w:val="5"/>
                <w:rFonts w:hint="eastAsia" w:ascii="宋体" w:hAnsi="宋体" w:eastAsia="宋体" w:cs="宋体"/>
                <w:i w:val="0"/>
                <w:caps w:val="0"/>
                <w:color w:val="000000"/>
                <w:spacing w:val="0"/>
                <w:sz w:val="24"/>
                <w:szCs w:val="24"/>
                <w:bdr w:val="none" w:color="auto" w:sz="0" w:space="0"/>
              </w:rPr>
              <w:t>签字：                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rFonts w:hint="eastAsia" w:ascii="微软雅黑" w:hAnsi="微软雅黑" w:eastAsia="微软雅黑" w:cs="微软雅黑"/>
          <w:i w:val="0"/>
          <w:caps w:val="0"/>
          <w:color w:val="000000"/>
          <w:spacing w:val="0"/>
          <w:sz w:val="21"/>
          <w:szCs w:val="21"/>
        </w:rPr>
      </w:pPr>
      <w:r>
        <w:rPr>
          <w:rStyle w:val="5"/>
          <w:rFonts w:hint="eastAsia" w:ascii="黑体" w:hAnsi="宋体" w:eastAsia="黑体" w:cs="黑体"/>
          <w:i w:val="0"/>
          <w:caps w:val="0"/>
          <w:color w:val="000000"/>
          <w:spacing w:val="0"/>
          <w:sz w:val="28"/>
          <w:szCs w:val="28"/>
          <w:bdr w:val="none" w:color="auto" w:sz="0" w:space="0"/>
        </w:rPr>
        <w:t>附件2：                重庆市巴蜀小学校简介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jc w:val="center"/>
        <w:rPr>
          <w:rFonts w:hint="eastAsia" w:ascii="微软雅黑" w:hAnsi="微软雅黑" w:eastAsia="微软雅黑" w:cs="微软雅黑"/>
          <w:i w:val="0"/>
          <w:caps w:val="0"/>
          <w:color w:val="000000"/>
          <w:spacing w:val="0"/>
          <w:sz w:val="21"/>
          <w:szCs w:val="21"/>
        </w:rPr>
      </w:pPr>
      <w:r>
        <w:rPr>
          <w:rStyle w:val="5"/>
          <w:rFonts w:hint="eastAsia" w:ascii="黑体" w:hAnsi="宋体" w:eastAsia="黑体" w:cs="黑体"/>
          <w:i w:val="0"/>
          <w:caps w:val="0"/>
          <w:color w:val="000000"/>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重庆市巴蜀小学校是一所历经80多年岁月洗礼,学校座落在中国历史文化名城重庆母城渝中半岛，位于中国抗战文化联合会旧址：渝中区张家花园，居美丽的嘉陵江南畔，紧邻重庆CBD中心商务区解放碑，占地30余亩。学校创建于1933年，由原国民党四川省主席王瓒绪任董事长、江苏教育家周勖成任校长。1936年，巴蜀学生生活照片和学业成绩代表中国送至英国伦敦参加国际教育博览会深受嘉奖。1939年，因办学成绩显著，中国国民政府林森主席题赠“成绩斐然”金字红匾。新中国成立以来，学校各方面取得了长足发展。80余年来，周恩来、邓小平、叶圣陶、邹家华、王晓棠等风云人物，先后关心、工作或学习于此，学校积淀下深厚的历史文化底蕴,是一所具有优良办学传统的历史名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Style w:val="5"/>
          <w:rFonts w:hint="default" w:ascii="Calibri" w:hAnsi="Calibri" w:eastAsia="仿宋_GB2312" w:cs="Calibri"/>
          <w:i w:val="0"/>
          <w:caps w:val="0"/>
          <w:color w:val="000000"/>
          <w:spacing w:val="0"/>
          <w:sz w:val="24"/>
          <w:szCs w:val="24"/>
          <w:bdr w:val="none" w:color="auto" w:sz="0" w:space="0"/>
        </w:rPr>
        <w:t>学校·理念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rFonts w:hint="eastAsia" w:ascii="微软雅黑" w:hAnsi="微软雅黑" w:eastAsia="微软雅黑" w:cs="微软雅黑"/>
          <w:i w:val="0"/>
          <w:caps w:val="0"/>
          <w:color w:val="000000"/>
          <w:spacing w:val="0"/>
          <w:sz w:val="21"/>
          <w:szCs w:val="21"/>
        </w:rPr>
      </w:pPr>
      <w:r>
        <w:rPr>
          <w:rStyle w:val="5"/>
          <w:rFonts w:hint="default" w:ascii="仿宋_GB2312" w:hAnsi="Calibri" w:eastAsia="仿宋_GB2312" w:cs="仿宋_GB2312"/>
          <w:i w:val="0"/>
          <w:caps w:val="0"/>
          <w:color w:val="000000"/>
          <w:spacing w:val="0"/>
          <w:sz w:val="24"/>
          <w:szCs w:val="24"/>
          <w:bdr w:val="none" w:color="auto" w:sz="0" w:space="0"/>
        </w:rPr>
        <w:t>    </w:t>
      </w:r>
      <w:r>
        <w:rPr>
          <w:rFonts w:hint="default" w:ascii="仿宋_GB2312" w:hAnsi="Calibri" w:eastAsia="仿宋_GB2312" w:cs="仿宋_GB2312"/>
          <w:i w:val="0"/>
          <w:caps w:val="0"/>
          <w:color w:val="000000"/>
          <w:spacing w:val="0"/>
          <w:sz w:val="24"/>
          <w:szCs w:val="24"/>
          <w:bdr w:val="none" w:color="auto" w:sz="0" w:space="0"/>
        </w:rPr>
        <w:t>学校秉承 “创造一个新的学校环境，实验一些新的小学教育”的建校宗旨，践行“与学生脉搏一起律动”的办学理念，以培养“头脑科学，身手劳工，自信、豁达、优雅的现代公民”为育人目标,为学生而办学校。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21"/>
          <w:szCs w:val="21"/>
          <w:bdr w:val="none" w:color="auto" w:sz="0" w:space="0"/>
        </w:rPr>
        <w:t>学校·课程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95"/>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在“创造与个性共生的课程文化”实施过程中，学校主张教育“因生而动、因律而美、美美与共”的价值取向，凸显尊重、激发、共生的律动教育三要素，尊重学生个性成长规律和教育规律，研磨学生；激发师生内在的生命动力，张扬个性；寻求师生素质的共生共长，各美其美。近年来，基于小学教育基础性、全面性的特点，构建起包含基础学力课程、生活实践课程和潜能开发三类课程的“1333”律动课程体系，突显课程结构的均衡性、综合性和选择性。并确立了“基于学科的课程综合化实施”课改路径，通过“教室小课堂，学校中课堂，社会大课堂”三种课程形态的一体化实施，转变教师的教学方式和学生的学习方式，提升学生适应未来社会的关键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21"/>
          <w:szCs w:val="21"/>
          <w:bdr w:val="none" w:color="auto" w:sz="0" w:space="0"/>
        </w:rPr>
        <w:t>学校·管理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rFonts w:hint="eastAsia" w:ascii="微软雅黑" w:hAnsi="微软雅黑" w:eastAsia="微软雅黑" w:cs="微软雅黑"/>
          <w:i w:val="0"/>
          <w:caps w:val="0"/>
          <w:color w:val="000000"/>
          <w:spacing w:val="0"/>
          <w:sz w:val="21"/>
          <w:szCs w:val="21"/>
        </w:rPr>
      </w:pPr>
      <w:r>
        <w:rPr>
          <w:rStyle w:val="5"/>
          <w:rFonts w:hint="default" w:ascii="仿宋_GB2312" w:hAnsi="Calibri" w:eastAsia="仿宋_GB2312" w:cs="仿宋_GB2312"/>
          <w:i w:val="0"/>
          <w:caps w:val="0"/>
          <w:color w:val="000000"/>
          <w:spacing w:val="0"/>
          <w:sz w:val="24"/>
          <w:szCs w:val="24"/>
          <w:bdr w:val="none" w:color="auto" w:sz="0" w:space="0"/>
        </w:rPr>
        <w:t>    </w:t>
      </w:r>
      <w:r>
        <w:rPr>
          <w:rFonts w:hint="default" w:ascii="仿宋_GB2312" w:hAnsi="Calibri" w:eastAsia="仿宋_GB2312" w:cs="仿宋_GB2312"/>
          <w:i w:val="0"/>
          <w:caps w:val="0"/>
          <w:color w:val="000000"/>
          <w:spacing w:val="0"/>
          <w:sz w:val="24"/>
          <w:szCs w:val="24"/>
          <w:bdr w:val="none" w:color="auto" w:sz="0" w:space="0"/>
        </w:rPr>
        <w:t>近年来，学校积极探索集团化办学发展，营建向上向善的校园文化，提升师资队伍素质和办学水平，逐渐形成多种体制、多元特色、多地办学的一牌多品的小学教育集团化办学经验，充分发挥律动教育的价值引领示范作用，推动优质教育资源均衡发展，取得了良好的社会影响。先后获重庆市首批示范学校、教育部全国基础教育定点联系学校、教育部依法治校示范校、全国教育科研先进集体、重庆市人民政府首届教学成果一等奖、重庆市首届“最可敬可亲教师团队”称号、中美“千校携手”项目示范校、全国首个“北京师范大学校长培训学院实践培训基地”等荣誉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rFonts w:hint="eastAsia" w:ascii="微软雅黑" w:hAnsi="微软雅黑" w:eastAsia="微软雅黑" w:cs="微软雅黑"/>
          <w:i w:val="0"/>
          <w:caps w:val="0"/>
          <w:color w:val="000000"/>
          <w:spacing w:val="0"/>
          <w:sz w:val="21"/>
          <w:szCs w:val="21"/>
        </w:rPr>
      </w:pPr>
      <w:r>
        <w:rPr>
          <w:rStyle w:val="5"/>
          <w:rFonts w:hint="default" w:ascii="仿宋_GB2312" w:hAnsi="宋体" w:eastAsia="仿宋_GB2312" w:cs="仿宋_GB2312"/>
          <w:i w:val="0"/>
          <w:caps w:val="0"/>
          <w:color w:val="000000"/>
          <w:spacing w:val="0"/>
          <w:sz w:val="21"/>
          <w:szCs w:val="21"/>
          <w:bdr w:val="none" w:color="auto" w:sz="0" w:space="0"/>
        </w:rPr>
        <w:t> </w:t>
      </w:r>
      <w:r>
        <w:rPr>
          <w:rFonts w:hint="default" w:ascii="仿宋_GB2312" w:hAnsi="宋体" w:eastAsia="仿宋_GB2312" w:cs="仿宋_GB2312"/>
          <w:i w:val="0"/>
          <w:caps w:val="0"/>
          <w:color w:val="000000"/>
          <w:spacing w:val="0"/>
          <w:sz w:val="21"/>
          <w:szCs w:val="21"/>
          <w:bdr w:val="none" w:color="auto" w:sz="0" w:space="0"/>
        </w:rPr>
        <w:t>巴蜀小学将紧扣渝中区委、区政府对学校“立足渝中、服务重庆、辐射全国、走向世界”的发展定位，突显“办学视野国际化、课程建设个性化、教育管理信息化”，用品质与学术、情怀与担当“创思想型百年老校”，持续发挥律动教育的引领示范带动作用，推动集团办学质量的持续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rFonts w:hint="eastAsia" w:ascii="微软雅黑" w:hAnsi="微软雅黑" w:eastAsia="微软雅黑" w:cs="微软雅黑"/>
          <w:i w:val="0"/>
          <w:caps w:val="0"/>
          <w:color w:val="000000"/>
          <w:spacing w:val="0"/>
          <w:sz w:val="21"/>
          <w:szCs w:val="21"/>
        </w:rPr>
      </w:pPr>
      <w:r>
        <w:rPr>
          <w:rStyle w:val="5"/>
          <w:rFonts w:hint="eastAsia" w:ascii="黑体" w:hAnsi="宋体" w:eastAsia="黑体" w:cs="黑体"/>
          <w:i w:val="0"/>
          <w:caps w:val="0"/>
          <w:color w:val="000000"/>
          <w:spacing w:val="0"/>
          <w:sz w:val="28"/>
          <w:szCs w:val="28"/>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rFonts w:hint="eastAsia" w:ascii="微软雅黑" w:hAnsi="微软雅黑" w:eastAsia="微软雅黑" w:cs="微软雅黑"/>
          <w:i w:val="0"/>
          <w:caps w:val="0"/>
          <w:color w:val="000000"/>
          <w:spacing w:val="0"/>
          <w:sz w:val="21"/>
          <w:szCs w:val="21"/>
        </w:rPr>
      </w:pPr>
      <w:r>
        <w:rPr>
          <w:rStyle w:val="5"/>
          <w:rFonts w:hint="eastAsia" w:ascii="黑体" w:hAnsi="宋体" w:eastAsia="黑体" w:cs="黑体"/>
          <w:i w:val="0"/>
          <w:caps w:val="0"/>
          <w:color w:val="000000"/>
          <w:spacing w:val="0"/>
          <w:sz w:val="28"/>
          <w:szCs w:val="28"/>
          <w:bdr w:val="none" w:color="auto" w:sz="0" w:space="0"/>
        </w:rPr>
        <w:t>附件3：           重庆市渝北区鲁能巴蜀小学简介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Fonts w:hint="default" w:ascii="Calibri" w:hAnsi="Calibri" w:eastAsia="仿宋_GB2312" w:cs="Calibri"/>
          <w:i w:val="0"/>
          <w:caps w:val="0"/>
          <w:color w:val="000000"/>
          <w:spacing w:val="0"/>
          <w:sz w:val="24"/>
          <w:szCs w:val="24"/>
          <w:bdr w:val="none" w:color="auto" w:sz="0" w:space="0"/>
        </w:rPr>
        <w:t>重庆市渝北区鲁能巴蜀小学是由重庆鲁能开发（集团）有限公司与重庆市巴蜀小学校联合举办的一所全日制民办学校，别称“巴蜀书院”。学校座落在重庆市充满发展活力的渝北区，位于渝鲁大道777号，与龙头寺公园为伴，毗邻重庆国际机场、重庆火车北站。学校于2007年9月1日面向社会招生，目前已有51个班级，2300多名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21"/>
          <w:szCs w:val="21"/>
          <w:bdr w:val="none" w:color="auto" w:sz="0" w:space="0"/>
        </w:rPr>
        <w:t>学校·理念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巴蜀书院继承重庆市巴蜀小学近80年的底蕴滋养与品牌积淀，汲取“教养兼施”的办学精髓，倡扬“与学生脉搏一起律动”的教育理念，培养头脑是科学的、身手是劳工的，自信、豁达、优雅的巴蜀孩童。学校注重遵循每个孩子的自身发展规律，关注每个孩子的身心健康，追求学校、家庭、社会三重生活的美好和谐，营造充满书香的人文文化氛围，让孩子在经典的熏陶与墨香的浸润里快乐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21"/>
          <w:szCs w:val="21"/>
          <w:bdr w:val="none" w:color="auto" w:sz="0" w:space="0"/>
        </w:rPr>
        <w:t>学校·课程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学校倡导个性与创造共生的课程文化。在新课程理念指导下，学校全面实施国家课程，在国家、地方、学校三级课程管理体系中，夯实学生的基础学力，重视学生实践能力与创新精神的培养，凸显学生的个性成长，力求使课程设置与实施满足于不同学生的发展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国学课程承传民族文化精华，养育孩童书香气质；院团课程分体育、科学、美术、音乐、语言五个类别创设36门课程，深受学生和家长亲睐；领导力课程引导学生在参与学校管理过程中形成规则、执行与民主意识；家长义工课程吸引众多家长融入校园文化，开设每周讲坛，陪伴每日放学，共建班级博客，共同服务教育需求；国际游学课程拓展学生“巴蜀孩童，世界眼光”的宏大视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4"/>
          <w:szCs w:val="24"/>
          <w:bdr w:val="none" w:color="auto" w:sz="0" w:space="0"/>
        </w:rPr>
        <w:t>学校先后荣获重庆市书法艺术实验学校、重庆市足球重点学校、阿迪达斯青少年足球训练营等殊荣，承办了全国、西部地区、市级的多项大型活动，还与英国布鲁克赛德社区小学签订协议，成为友好学校。重庆电视台、大渝网、华龙网、《重庆时报》《少年先锋报》等媒体多次对学校课程特色进行专题报道。历时15分钟的宣传片《快乐的钥匙》，于2016年“六、一”在重庆电视台《红岩本色》栏目中播出，其鲜明的办学特色与显著的办学成效获得社会一致好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Style w:val="5"/>
          <w:rFonts w:hint="default" w:ascii="仿宋_GB2312" w:hAnsi="Calibri" w:eastAsia="仿宋_GB2312" w:cs="仿宋_GB2312"/>
          <w:i w:val="0"/>
          <w:caps w:val="0"/>
          <w:color w:val="000000"/>
          <w:spacing w:val="0"/>
          <w:sz w:val="24"/>
          <w:szCs w:val="24"/>
          <w:bdr w:val="none" w:color="auto" w:sz="0" w:space="0"/>
        </w:rPr>
        <w:t>学校·管理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重庆市巴蜀小学选派学校管理团队核心成员担任该校执行校长，组建巴蜀书院行政会，使学校的管理在继承中发扬，在发扬中发展，确保办学理念的一脉相承和自有特色，提升巴蜀教育的影响力。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学校精心打造的师资队伍同样与巴蜀一脉相承，目前已有专任教师120多人。其中既有从重庆市巴蜀小学校选派、聘请、交流的优秀教师，也有面向全国公开招聘并经过重庆市巴蜀小学校严格培训的骨干教师、青年才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学校推行“综合性发展评价”，形成了“家长评学校，老师评行政，学生评老师，家校合作评学生”的民主沟通与评价体系，促进了学校可持续的发展。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与学生脉搏一起律动。巴蜀教育，为每个孩子的幸福人生奠基，为中华民族的伟大复兴努力！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rFonts w:hint="eastAsia" w:ascii="微软雅黑" w:hAnsi="微软雅黑" w:eastAsia="微软雅黑" w:cs="微软雅黑"/>
          <w:i w:val="0"/>
          <w:caps w:val="0"/>
          <w:color w:val="000000"/>
          <w:spacing w:val="0"/>
          <w:sz w:val="21"/>
          <w:szCs w:val="21"/>
        </w:rPr>
      </w:pPr>
      <w:r>
        <w:rPr>
          <w:rStyle w:val="5"/>
          <w:rFonts w:hint="eastAsia" w:ascii="黑体" w:hAnsi="宋体" w:eastAsia="黑体" w:cs="黑体"/>
          <w:i w:val="0"/>
          <w:caps w:val="0"/>
          <w:color w:val="000000"/>
          <w:spacing w:val="0"/>
          <w:sz w:val="28"/>
          <w:szCs w:val="28"/>
          <w:bdr w:val="none" w:color="auto" w:sz="0" w:space="0"/>
        </w:rPr>
        <w:t>附件</w:t>
      </w:r>
      <w:r>
        <w:rPr>
          <w:rStyle w:val="5"/>
          <w:rFonts w:hint="eastAsia" w:ascii="微软雅黑" w:hAnsi="微软雅黑" w:eastAsia="微软雅黑" w:cs="微软雅黑"/>
          <w:i w:val="0"/>
          <w:caps w:val="0"/>
          <w:color w:val="000000"/>
          <w:spacing w:val="0"/>
          <w:sz w:val="21"/>
          <w:szCs w:val="21"/>
          <w:bdr w:val="none" w:color="auto" w:sz="0" w:space="0"/>
        </w:rPr>
        <w:t>4</w:t>
      </w:r>
      <w:r>
        <w:rPr>
          <w:rStyle w:val="5"/>
          <w:rFonts w:hint="eastAsia" w:ascii="黑体" w:hAnsi="宋体" w:eastAsia="黑体" w:cs="黑体"/>
          <w:i w:val="0"/>
          <w:caps w:val="0"/>
          <w:color w:val="000000"/>
          <w:spacing w:val="0"/>
          <w:sz w:val="28"/>
          <w:szCs w:val="28"/>
          <w:bdr w:val="none" w:color="auto" w:sz="0" w:space="0"/>
        </w:rPr>
        <w:t>：</w:t>
      </w:r>
      <w:r>
        <w:rPr>
          <w:rStyle w:val="5"/>
          <w:rFonts w:hint="eastAsia" w:ascii="微软雅黑" w:hAnsi="微软雅黑" w:eastAsia="微软雅黑" w:cs="微软雅黑"/>
          <w:i w:val="0"/>
          <w:caps w:val="0"/>
          <w:color w:val="000000"/>
          <w:spacing w:val="0"/>
          <w:sz w:val="21"/>
          <w:szCs w:val="21"/>
          <w:bdr w:val="none" w:color="auto" w:sz="0" w:space="0"/>
        </w:rPr>
        <w:t>              </w:t>
      </w:r>
      <w:r>
        <w:rPr>
          <w:rStyle w:val="5"/>
          <w:rFonts w:hint="eastAsia" w:ascii="黑体" w:hAnsi="宋体" w:eastAsia="黑体" w:cs="黑体"/>
          <w:i w:val="0"/>
          <w:caps w:val="0"/>
          <w:color w:val="000000"/>
          <w:spacing w:val="0"/>
          <w:sz w:val="28"/>
          <w:szCs w:val="28"/>
          <w:bdr w:val="none" w:color="auto" w:sz="0" w:space="0"/>
        </w:rPr>
        <w:t>重庆市巴蜀蓝湖郡小学简介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ascii="楷体" w:hAnsi="楷体" w:eastAsia="楷体" w:cs="楷体"/>
          <w:i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重庆市巴蜀蓝湖郡小学校是一所高起点、高品质的现代化全日制民办学校。学校位于重庆两江新区龙湖蓝湖郡社区，与龙湖体育中心、保利国际高尔夫球场为邻，毗邻重庆国际机场、重庆火车北站。学校占地面积23337平方米，建筑面积13957.18平方米，是一所专为中国学生量身定制的中国式国际视野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65"/>
        <w:rPr>
          <w:rFonts w:hint="eastAsia" w:ascii="微软雅黑" w:hAnsi="微软雅黑" w:eastAsia="微软雅黑" w:cs="微软雅黑"/>
          <w:i w:val="0"/>
          <w:caps w:val="0"/>
          <w:color w:val="000000"/>
          <w:spacing w:val="0"/>
          <w:sz w:val="21"/>
          <w:szCs w:val="21"/>
        </w:rPr>
      </w:pPr>
      <w:r>
        <w:rPr>
          <w:rStyle w:val="5"/>
          <w:rFonts w:hint="default" w:ascii="仿宋_GB2312" w:hAnsi="Calibri" w:eastAsia="仿宋_GB2312" w:cs="仿宋_GB2312"/>
          <w:i w:val="0"/>
          <w:caps w:val="0"/>
          <w:color w:val="000000"/>
          <w:spacing w:val="0"/>
          <w:sz w:val="24"/>
          <w:szCs w:val="24"/>
          <w:bdr w:val="none" w:color="auto" w:sz="0" w:space="0"/>
        </w:rPr>
        <w:t>学校·理念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学校继承重庆市巴蜀小学近80年的底蕴滋养与品牌积淀，汲取“创造教育”的办学精髓，倡扬“与学生脉搏一起律动”的教育理念，培养头脑是科学的、身手是劳工的，自信、豁达、优雅的巴蜀孩童，养育巴蜀孩童的国际礼仪和素养，以适应未来国际社会竞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Style w:val="5"/>
          <w:rFonts w:hint="default" w:ascii="仿宋_GB2312" w:hAnsi="Calibri" w:eastAsia="仿宋_GB2312" w:cs="仿宋_GB2312"/>
          <w:i w:val="0"/>
          <w:caps w:val="0"/>
          <w:color w:val="000000"/>
          <w:spacing w:val="0"/>
          <w:sz w:val="24"/>
          <w:szCs w:val="24"/>
          <w:bdr w:val="none" w:color="auto" w:sz="0" w:space="0"/>
        </w:rPr>
        <w:t>学校·课程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学校倡导个性与创造共生的课程文化。基础学力课程夯实学力，奠基文化修养，英语、体育天天见, 培养学生的领导力和健身习惯；生活实践课程养育习惯、培养品行；潜能开发课程量身定制、促进个性发展；分享成长课程每期开放，与家长共同见证学生成长；项目学习、台湾元智科学课程，培养学生自主探究的科学素养；住读全息课程24小时陪伴学生，缤纷生活胜似家的温馨，在尊重、激发、共生中，促进师生的共生共长，各美齐美。学校先后荣获市教委巾帼文明岗、市足球重点学校等荣誉，儿童剧团成为重庆市首批应邀参加爱丁堡国际艺术节社团、学生绘画作品等获国际大奖，DI队获全国一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Style w:val="5"/>
          <w:rFonts w:hint="default" w:ascii="仿宋_GB2312" w:hAnsi="Calibri" w:eastAsia="仿宋_GB2312" w:cs="仿宋_GB2312"/>
          <w:i w:val="0"/>
          <w:caps w:val="0"/>
          <w:color w:val="000000"/>
          <w:spacing w:val="0"/>
          <w:sz w:val="24"/>
          <w:szCs w:val="24"/>
          <w:bdr w:val="none" w:color="auto" w:sz="0" w:space="0"/>
        </w:rPr>
        <w:t>学校·管理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学校倡导精神与行动并举的管理文化。重庆市巴蜀小学管理团队核心成员组建的学校行政会，通过大部制实施“一牌多品”品牌管理，选派学校中层管理干部担任该校执行校长，使学校的管理在继承中发扬，在发扬中发展，确保办学理念的一脉相承和学校自有特色，提升巴蜀教育的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学校精心打造的师资队伍同样与巴蜀一脉相承，其中既有从重庆市巴蜀小学校选派、聘请、交流的优秀教师，也有面向全国公开招聘并经过重庆市巴蜀小学校严格培训的骨干教师和青年才俊。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学校倡导幸福而贴心的社区文化，大胆探索学校社区联动共育机制，开发家长义工课程，充分整合家长、社会资源，从而实现共育之目标。学校已于2007年9月正式对外招生，优美的环境、特色的课程、优秀的师资以及优质的教育质量，受到社会各界以及来自美国、日本、乌克兰、新加坡等外籍孩子的青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巴蜀孩童，世界眼光！重庆市蓝湖郡巴蜀小学愿和您一起分享教育的智慧和快乐！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r>
        <w:rPr>
          <w:rStyle w:val="5"/>
          <w:rFonts w:hint="eastAsia" w:ascii="黑体" w:hAnsi="宋体" w:eastAsia="黑体" w:cs="黑体"/>
          <w:i w:val="0"/>
          <w:caps w:val="0"/>
          <w:color w:val="000000"/>
          <w:spacing w:val="0"/>
          <w:sz w:val="28"/>
          <w:szCs w:val="28"/>
          <w:bdr w:val="none" w:color="auto" w:sz="0" w:space="0"/>
        </w:rPr>
        <w:t>附件5：               重庆巴南巴蜀小学简介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24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24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巴南巴蜀，让理想照进现实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“可是你曾经的那些梦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都已变得模糊看不见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那些为了理想的战斗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也不过为了钱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w:t>
      </w:r>
      <w:r>
        <w:rPr>
          <w:rFonts w:hint="eastAsia" w:ascii="楷体" w:hAnsi="楷体" w:eastAsia="楷体" w:cs="楷体"/>
          <w:i w:val="0"/>
          <w:caps w:val="0"/>
          <w:color w:val="000000"/>
          <w:spacing w:val="0"/>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乐队的夏天》结束了，你是否还沉浸在新裤子《没有理想的人不伤心》的失落歌声中？没关系！正如痛仰唱道：“我不顾一切地走在路上，就是为了来到你的身旁。”这个招聘季，巴南巴蜀让你的理想之花盛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在重庆之南，有一所学校叫巴南巴蜀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这里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不仅有诗和远方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还有教育的萌芽与热土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我们是现实的理想主义者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是理想的现实主义者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我们怀抱梦想  脚踏实地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相信爱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相信学习的力量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相信每个人的无限潜能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相信未来的无限可能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如果你也是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我们就应该走在一起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【悠悠江水，巍巍青山；丰都热土，学堂书香】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重庆市巴南巴蜀小学是由重庆巴蜀小学教育集团输出管理建设的一所高端民办学校。学校位于重庆市巴南区龙洲湾，东临南山，西眺长江，北接万达广场，南靠公司兴建的重庆巴南育才中学。九年一贯的中小学教育，形成义务教育完善配套。小学占地48.7亩，建筑面积约3.5万㎡，设计规模为48-60个教学班，已于2019年9月开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【源于巴蜀，超越巴蜀；各界英才，济济一堂】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重庆巴南巴蜀小学源于拥有优良办学传统的历史名校——重庆市巴蜀小学。巴蜀小学委派经验丰富、视野开拓的管理人员到巴南巴蜀担任校长、担任管理，并委派教学骨干、名优教师、高级教师到巴南巴蜀带班、上课、开展教学指导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学校采用理事会领导下的校长负责制办学模式，集巴蜀教育集团多年兴办优质教育之大成，以优秀公学为标杆，以“源于巴蜀，超越巴蜀，创建长江以南最优质的高端民办学校”等大格局、大视野的办学思路确保学校的高品质发展。以“公正诚朴，立己达人”为校训，以“融通中西、植根本土、适性扬才、领创未来”为办学愿景，坚守“做”的教育哲学。开设基础学科课程、适性发展课程、行知实践课程，培养具有“温暖的心灵、智慧的头脑、健康的体魂”的现代公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同时，学校聘请知名教育专家和学科教学专家成立重庆立达仁基础教育研究院，促进学校教育决策、推进理论创新、指导教育实践，确保办学的先进性、创造性和持续性。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【立足巴南，服务重庆，辐射全国，走向世界】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学校充分发掘教师潜能，开设植根传统文化与链接未来世界的各类特色课程，并打造一系列丰富的学习空间，如三级图书馆、星空剧场、书画教室、陶艺教室、行知农场等，提供顶尖的教育教学资源，确保师生的优质培养和个性发展，是一所“立足本土，放眼世界”的高品质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渴望改变？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心怀教育理想，追寻理想教育？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希望在中西结合的文化背景下探索教育新模式？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若你足够优秀、充满自信，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巴南巴蜀虚位以待！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【薪满益足，让你心满意足】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【你想要的，这里都有】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【满载的不止你的荷包，还有你的理想】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我们对您的期待：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“把心静下来，把行沉下去，能完成岗位标准”的合格教师；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“能以身示范、以小见大，找到当教师幸福感”的发展型教师；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“能培养走得远的巴蜀学生，并创立岗位新标准”的专业化教师。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期待热爱孩子、热爱教育、认同学校办学思想的优秀教育人加入我们的团队，带着思想去实践，一起经历完整而有境界的教育生活。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r>
        <w:rPr>
          <w:rStyle w:val="5"/>
          <w:rFonts w:hint="eastAsia" w:ascii="黑体" w:hAnsi="宋体" w:eastAsia="黑体" w:cs="黑体"/>
          <w:i w:val="0"/>
          <w:caps w:val="0"/>
          <w:color w:val="000000"/>
          <w:spacing w:val="0"/>
          <w:sz w:val="28"/>
          <w:szCs w:val="28"/>
          <w:bdr w:val="none" w:color="auto" w:sz="0" w:space="0"/>
        </w:rPr>
        <w:t>附件6：                 重庆启诚巴蜀小学校简介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r>
        <w:rPr>
          <w:rStyle w:val="5"/>
          <w:rFonts w:hint="eastAsia" w:ascii="微软雅黑" w:hAnsi="微软雅黑" w:eastAsia="微软雅黑" w:cs="微软雅黑"/>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r>
        <w:rPr>
          <w:rStyle w:val="5"/>
          <w:rFonts w:hint="eastAsia" w:ascii="微软雅黑" w:hAnsi="微软雅黑" w:eastAsia="微软雅黑" w:cs="微软雅黑"/>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Style w:val="5"/>
          <w:rFonts w:hint="default" w:ascii="仿宋_GB2312" w:hAnsi="Calibri" w:eastAsia="仿宋_GB2312" w:cs="仿宋_GB2312"/>
          <w:i w:val="0"/>
          <w:caps w:val="0"/>
          <w:color w:val="000000"/>
          <w:spacing w:val="0"/>
          <w:sz w:val="24"/>
          <w:szCs w:val="24"/>
          <w:bdr w:val="none" w:color="auto" w:sz="0" w:space="0"/>
        </w:rPr>
        <w:t>属于你独有的校园</w:t>
      </w:r>
      <w:r>
        <w:rPr>
          <w:rFonts w:hint="default" w:ascii="仿宋_GB2312" w:hAnsi="Calibri" w:eastAsia="仿宋_GB2312" w:cs="仿宋_GB2312"/>
          <w:i w:val="0"/>
          <w:caps w:val="0"/>
          <w:color w:val="000000"/>
          <w:spacing w:val="0"/>
          <w:sz w:val="24"/>
          <w:szCs w:val="24"/>
          <w:bdr w:val="none" w:color="auto" w:sz="0" w:space="0"/>
        </w:rPr>
        <w:t>（听万物和鸣，与世界共舞）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重庆渝北区启诚巴蜀小学是由重庆启诚朗博教育信息咨询服务有限公司与重庆市巴蜀小学校联合举办的一所全日制民办学校，简称</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启诚巴蜀</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。学校位于两江新区悦来生态城，地处世界新湾区，毗邻重庆国际博览中心与悦来古镇、会展动步公园、融创威漫主题亲子公园等九大主题公园。学校建筑面积近 4 万平米，占地面积 53 亩，是一所传承自巴蜀小学，立足专业个性化教育模式，结合中西方优势资源，面向未来、服务两江新区、引领西南片区的高品质全日制民办学校。学校已于 2019 年 9 月 1 日正式开学，预计招收 60 个精英班级。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240"/>
        <w:jc w:val="left"/>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21"/>
          <w:szCs w:val="21"/>
          <w:bdr w:val="none" w:color="auto" w:sz="0" w:space="0"/>
        </w:rPr>
        <w:t>独有的校园：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◆小班化：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为了尊重每一位同学的天性，增加教师的关注度，启诚巴蜀遵循小班化、个性化教学，确保教学质量的同时，引导每位学生的发展方向；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◆国际化：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未来的世界是国际化潮流下的多文化共融的综合体。要完成习近平总书记关于新时代人才建设的战略目标，符合中国特色的国际化课程显得非常重要，启诚巴蜀遵循先进、适用的原则引入国际化课程作为国家标准课程的优势补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◆一人一课表：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在教育实践过程中，启诚巴蜀针对一人一课表的理念进行升级改造，让启诚巴蜀小学成为一所懂儿童的学校、一所家长的学校、一所不需要再上特长班的学校、一所行走的学校。注重科学性、选择性与实践性、将问题解决融入家、校、生三个层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240"/>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21"/>
          <w:szCs w:val="21"/>
          <w:bdr w:val="none" w:color="auto" w:sz="0" w:space="0"/>
        </w:rPr>
        <w:t>学校</w:t>
      </w:r>
      <w:r>
        <w:rPr>
          <w:rStyle w:val="5"/>
          <w:rFonts w:hint="eastAsia" w:ascii="楷体" w:hAnsi="楷体" w:eastAsia="楷体" w:cs="楷体"/>
          <w:i w:val="0"/>
          <w:caps w:val="0"/>
          <w:color w:val="000000"/>
          <w:spacing w:val="0"/>
          <w:sz w:val="24"/>
          <w:szCs w:val="24"/>
          <w:bdr w:val="none" w:color="auto" w:sz="0" w:space="0"/>
        </w:rPr>
        <w:t>·</w:t>
      </w:r>
      <w:r>
        <w:rPr>
          <w:rStyle w:val="5"/>
          <w:rFonts w:hint="default" w:ascii="仿宋_GB2312" w:hAnsi="微软雅黑" w:eastAsia="仿宋_GB2312" w:cs="仿宋_GB2312"/>
          <w:i w:val="0"/>
          <w:caps w:val="0"/>
          <w:color w:val="000000"/>
          <w:spacing w:val="0"/>
          <w:sz w:val="21"/>
          <w:szCs w:val="21"/>
          <w:bdr w:val="none" w:color="auto" w:sz="0" w:space="0"/>
        </w:rPr>
        <w:t>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◆传承（启诚巴蜀，律动未来）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启诚巴蜀源于巴蜀，发扬自巴蜀，将巴蜀小学</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与学生脉搏一起律动</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的办学理念根植于创校基因当中，恪守育人目标，坚持做一所为学生而建的真正学校。学校坚守中国梦，使用中国学生易于接受的国际化先进课程来培育符合世界公民价值观的中国特色人才。中国渊源，生生不息，启诚巴蜀要完成的就是培养背负中国梦，在全球化背景下对中国有血浓于水理解的中国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◆创新（培养有内驱力的启诚学子）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启诚巴蜀基于巴蜀，一脉巴蜀，但也有别于巴蜀。启诚巴蜀在诞生之初，除了集成巴蜀固有的优秀基因之外，也将国际化、全学习、项目式学习根植于我们的文化与特色当中。坚持以独有而有特色的硬件条件，符合中国学生发展又彰显国际精英教育的管理模式，既尊重师道也关注成长的教育理念为创校理念。在真正</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没有围墙</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的全学习空间中让孩子在文化与快乐的熏陶与美好和尊贵的内驱力培养浸润中快乐成长。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rPr>
          <w:rFonts w:hint="eastAsia" w:ascii="微软雅黑" w:hAnsi="微软雅黑" w:eastAsia="微软雅黑" w:cs="微软雅黑"/>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21"/>
          <w:szCs w:val="21"/>
          <w:bdr w:val="none" w:color="auto" w:sz="0" w:space="0"/>
        </w:rPr>
        <w:t>学校</w:t>
      </w:r>
      <w:r>
        <w:rPr>
          <w:rStyle w:val="5"/>
          <w:rFonts w:hint="eastAsia" w:ascii="楷体" w:hAnsi="楷体" w:eastAsia="楷体" w:cs="楷体"/>
          <w:i w:val="0"/>
          <w:caps w:val="0"/>
          <w:color w:val="000000"/>
          <w:spacing w:val="0"/>
          <w:sz w:val="24"/>
          <w:szCs w:val="24"/>
          <w:bdr w:val="none" w:color="auto" w:sz="0" w:space="0"/>
        </w:rPr>
        <w:t>·</w:t>
      </w:r>
      <w:r>
        <w:rPr>
          <w:rStyle w:val="5"/>
          <w:rFonts w:hint="default" w:ascii="仿宋_GB2312" w:hAnsi="Calibri" w:eastAsia="仿宋_GB2312" w:cs="仿宋_GB2312"/>
          <w:i w:val="0"/>
          <w:caps w:val="0"/>
          <w:color w:val="000000"/>
          <w:spacing w:val="0"/>
          <w:sz w:val="24"/>
          <w:szCs w:val="24"/>
          <w:bdr w:val="none" w:color="auto" w:sz="0" w:space="0"/>
        </w:rPr>
        <w:t>课程</w:t>
      </w:r>
      <w:r>
        <w:rPr>
          <w:rFonts w:hint="default" w:ascii="仿宋_GB2312" w:hAnsi="Calibri" w:eastAsia="仿宋_GB2312" w:cs="仿宋_GB2312"/>
          <w:i w:val="0"/>
          <w:caps w:val="0"/>
          <w:color w:val="000000"/>
          <w:spacing w:val="0"/>
          <w:sz w:val="24"/>
          <w:szCs w:val="24"/>
          <w:bdr w:val="none" w:color="auto" w:sz="0" w:space="0"/>
        </w:rPr>
        <w:t>（</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启</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课程）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一所学校，什么样的课程才是最适合的，什么样的理论最能支撑课程的实施，而如何做到因材施教？Gardner 的多元智力理论提供了最好的实施范本。通过对基础性学力、发展性学力、创造性学力的全面打造完成对国家基础课程、拓展实践课程以及定制学术课程的支持与延展。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◆生命不息，律动不止。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让课程与学生的脉搏一同律动是学校课程设计的核心理念之一。启诚巴蜀延续巴蜀小学课程文化中的</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教养兼施、手脑并用</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教育原则、</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学创造、乐创造、敢创造</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的课程精神，基于未来社会对人才需求的变化与新要求，通过引入国际顶级教育教学资源，搭建最具特色的国际课程体系，凸显国际化思维和逻辑性的教育要素；通过研究巴蜀特色，在尊重学生独立个性的基础上，配合终身学习的师资培训体系，让教师与学生在同一培养维度共同学习律动，达到共生共长，各优全优的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◆为社会生活而准备的跨学科学习。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生活即学习，学习即生活。生活中处处都是课堂，人生里步步都是知识。学校倡导强调体验式教学课程，通过</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一人一课表</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对教学资源进行分别建设与跨类整合。在新课程理念指导下，学校创新性的通过项目式学习方式链接社会周边元素，通过社会大课堂熔炼校园小课堂，通过对课程的创新与实践满足学生的需求体系，力求同样的教育内容却能满足不同学生的发展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21"/>
          <w:szCs w:val="21"/>
          <w:bdr w:val="none" w:color="auto" w:sz="0" w:space="0"/>
        </w:rPr>
        <w:t>学校</w:t>
      </w:r>
      <w:r>
        <w:rPr>
          <w:rStyle w:val="5"/>
          <w:rFonts w:hint="eastAsia" w:ascii="楷体" w:hAnsi="楷体" w:eastAsia="楷体" w:cs="楷体"/>
          <w:i w:val="0"/>
          <w:caps w:val="0"/>
          <w:color w:val="000000"/>
          <w:spacing w:val="0"/>
          <w:sz w:val="24"/>
          <w:szCs w:val="24"/>
          <w:bdr w:val="none" w:color="auto" w:sz="0" w:space="0"/>
        </w:rPr>
        <w:t>·</w:t>
      </w:r>
      <w:r>
        <w:rPr>
          <w:rStyle w:val="5"/>
          <w:rFonts w:hint="default" w:ascii="仿宋_GB2312" w:hAnsi="微软雅黑" w:eastAsia="仿宋_GB2312" w:cs="仿宋_GB2312"/>
          <w:i w:val="0"/>
          <w:caps w:val="0"/>
          <w:color w:val="000000"/>
          <w:spacing w:val="0"/>
          <w:sz w:val="21"/>
          <w:szCs w:val="21"/>
          <w:bdr w:val="none" w:color="auto" w:sz="0" w:space="0"/>
        </w:rPr>
        <w:t>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重庆市巴蜀小学派遣学校优秀的管理团队全面负责我校的管理与建设，使学校的管理在继承中发扬，在发扬中发展，在发展中创新，在创新中引领。通过坚持办学理念的一脉相承和别有特色，提升巴蜀系教育的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Style w:val="5"/>
          <w:rFonts w:hint="default" w:ascii="仿宋_GB2312" w:hAnsi="微软雅黑" w:eastAsia="仿宋_GB2312" w:cs="仿宋_GB2312"/>
          <w:i w:val="0"/>
          <w:caps w:val="0"/>
          <w:color w:val="000000"/>
          <w:spacing w:val="0"/>
          <w:sz w:val="21"/>
          <w:szCs w:val="21"/>
          <w:bdr w:val="none" w:color="auto" w:sz="0" w:space="0"/>
        </w:rPr>
        <w:t>学校</w:t>
      </w:r>
      <w:r>
        <w:rPr>
          <w:rStyle w:val="5"/>
          <w:rFonts w:hint="eastAsia" w:ascii="楷体" w:hAnsi="楷体" w:eastAsia="楷体" w:cs="楷体"/>
          <w:i w:val="0"/>
          <w:caps w:val="0"/>
          <w:color w:val="000000"/>
          <w:spacing w:val="0"/>
          <w:sz w:val="24"/>
          <w:szCs w:val="24"/>
          <w:bdr w:val="none" w:color="auto" w:sz="0" w:space="0"/>
        </w:rPr>
        <w:t>·</w:t>
      </w:r>
      <w:r>
        <w:rPr>
          <w:rStyle w:val="5"/>
          <w:rFonts w:hint="default" w:ascii="仿宋_GB2312" w:hAnsi="Calibri" w:eastAsia="仿宋_GB2312" w:cs="仿宋_GB2312"/>
          <w:i w:val="0"/>
          <w:caps w:val="0"/>
          <w:color w:val="000000"/>
          <w:spacing w:val="0"/>
          <w:sz w:val="24"/>
          <w:szCs w:val="24"/>
          <w:bdr w:val="none" w:color="auto" w:sz="0" w:space="0"/>
        </w:rPr>
        <w:t>师资</w:t>
      </w:r>
      <w:r>
        <w:rPr>
          <w:rFonts w:hint="default" w:ascii="仿宋_GB2312" w:hAnsi="Calibri" w:eastAsia="仿宋_GB2312" w:cs="仿宋_GB2312"/>
          <w:i w:val="0"/>
          <w:caps w:val="0"/>
          <w:color w:val="000000"/>
          <w:spacing w:val="0"/>
          <w:sz w:val="24"/>
          <w:szCs w:val="24"/>
          <w:bdr w:val="none" w:color="auto" w:sz="0" w:space="0"/>
        </w:rPr>
        <w:t>（陪伴成长，增值生命）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为了向学生们奉献灵动而朴实的精英教学质量，学校不拘一格降人才，坚持全面发展中的特立独行，坚守师道，坚持师德，发扬情怀，优势发展。通过与巴蜀一脉相承的师资力量的培育，完成对学生及家长的承诺。根据学校规划，整个教师团队将以重庆市巴蜀小学校选派、聘请、交流的优秀教师为主，面向全国公开招聘并经过重庆市巴蜀小学校严格培训的骨干教师、青年才俊为辅的教师组建模式。学校从建筑与空间上为教师提供个性化的办公环境、人性化的教研条件，用</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开放式</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的理念鼓励教师跨学科、跨年级教研与集体备课，促进学校优质项目式学习的持续性建设。学校以小班化管理为教师提供更好的</w:t>
      </w:r>
      <w:r>
        <w:rPr>
          <w:rFonts w:hint="eastAsia" w:ascii="楷体" w:hAnsi="楷体" w:eastAsia="楷体" w:cs="楷体"/>
          <w:i w:val="0"/>
          <w:caps w:val="0"/>
          <w:color w:val="000000"/>
          <w:spacing w:val="0"/>
          <w:sz w:val="24"/>
          <w:szCs w:val="24"/>
          <w:bdr w:val="none" w:color="auto" w:sz="0" w:space="0"/>
        </w:rPr>
        <w:t>“</w:t>
      </w:r>
      <w:r>
        <w:rPr>
          <w:rFonts w:hint="default" w:ascii="仿宋_GB2312" w:hAnsi="微软雅黑" w:eastAsia="仿宋_GB2312" w:cs="仿宋_GB2312"/>
          <w:i w:val="0"/>
          <w:caps w:val="0"/>
          <w:color w:val="000000"/>
          <w:spacing w:val="0"/>
          <w:sz w:val="21"/>
          <w:szCs w:val="21"/>
          <w:bdr w:val="none" w:color="auto" w:sz="0" w:space="0"/>
        </w:rPr>
        <w:t>与学生一起律动</w:t>
      </w:r>
      <w:r>
        <w:rPr>
          <w:rFonts w:hint="eastAsia" w:ascii="楷体" w:hAnsi="楷体" w:eastAsia="楷体" w:cs="楷体"/>
          <w:i w:val="0"/>
          <w:caps w:val="0"/>
          <w:color w:val="000000"/>
          <w:spacing w:val="0"/>
          <w:sz w:val="24"/>
          <w:szCs w:val="24"/>
          <w:bdr w:val="none" w:color="auto" w:sz="0" w:space="0"/>
        </w:rPr>
        <w:t>”</w:t>
      </w:r>
      <w:r>
        <w:rPr>
          <w:rFonts w:hint="default" w:ascii="Calibri" w:hAnsi="Calibri" w:eastAsia="微软雅黑" w:cs="Calibri"/>
          <w:i w:val="0"/>
          <w:caps w:val="0"/>
          <w:color w:val="000000"/>
          <w:spacing w:val="0"/>
          <w:sz w:val="21"/>
          <w:szCs w:val="21"/>
          <w:bdr w:val="none" w:color="auto" w:sz="0" w:space="0"/>
        </w:rPr>
        <w:t> </w:t>
      </w:r>
      <w:r>
        <w:rPr>
          <w:rFonts w:hint="default" w:ascii="仿宋_GB2312" w:hAnsi="Calibri" w:eastAsia="仿宋_GB2312" w:cs="仿宋_GB2312"/>
          <w:i w:val="0"/>
          <w:caps w:val="0"/>
          <w:color w:val="000000"/>
          <w:spacing w:val="0"/>
          <w:sz w:val="24"/>
          <w:szCs w:val="24"/>
          <w:bdr w:val="none" w:color="auto" w:sz="0" w:space="0"/>
        </w:rPr>
        <w:t>的条件，让每一个生命在启诚巴蜀小学自由舒展、个性生长。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80"/>
        <w:rPr>
          <w:rFonts w:hint="eastAsia" w:ascii="微软雅黑" w:hAnsi="微软雅黑" w:eastAsia="微软雅黑" w:cs="微软雅黑"/>
          <w:i w:val="0"/>
          <w:caps w:val="0"/>
          <w:color w:val="000000"/>
          <w:spacing w:val="0"/>
          <w:sz w:val="21"/>
          <w:szCs w:val="21"/>
        </w:rPr>
      </w:pPr>
      <w:r>
        <w:rPr>
          <w:rFonts w:hint="default" w:ascii="仿宋_GB2312" w:hAnsi="微软雅黑" w:eastAsia="仿宋_GB2312" w:cs="仿宋_GB2312"/>
          <w:i w:val="0"/>
          <w:caps w:val="0"/>
          <w:color w:val="000000"/>
          <w:spacing w:val="0"/>
          <w:sz w:val="21"/>
          <w:szCs w:val="21"/>
          <w:bdr w:val="none" w:color="auto" w:sz="0" w:space="0"/>
        </w:rPr>
        <w:t>将教育践行到底，发扬一切源于教育的理念，启诚巴蜀愿意将巴蜀与教育这两个沉甸甸的词语铭刻于心；立足世界，放眼中国，自立自强，无论我们的学生走到哪里，我们将永远铭记他们的第一步：启诚！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60617"/>
    <w:rsid w:val="5BC60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2020-10-15T13:08:00Z</dcterms:created>
  <dc:creator>Administrator</dc:creator>
  <cp:lastModifiedBy>Administrator</cp:lastModifiedBy>
  <dcterms:modified xsi:type="dcterms:W3CDTF">2020-10-15T13:14:52Z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