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rPr>
      </w:pP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周口技师学院（周口市高级技工学校）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44"/>
          <w:szCs w:val="44"/>
          <w:bdr w:val="none" w:color="auto" w:sz="0" w:space="0"/>
          <w:shd w:val="clear" w:fill="FFFFFF"/>
          <w:lang w:val="en-US" w:eastAsia="zh-CN" w:bidi="ar"/>
        </w:rPr>
        <w:t>2020</w:t>
      </w:r>
      <w:r>
        <w:rPr>
          <w:rFonts w:hint="eastAsia" w:ascii="微软雅黑" w:hAnsi="微软雅黑" w:eastAsia="微软雅黑" w:cs="微软雅黑"/>
          <w:b/>
          <w:i w:val="0"/>
          <w:caps w:val="0"/>
          <w:color w:val="000000"/>
          <w:spacing w:val="0"/>
          <w:kern w:val="0"/>
          <w:sz w:val="44"/>
          <w:szCs w:val="44"/>
          <w:bdr w:val="none" w:color="auto" w:sz="0" w:space="0"/>
          <w:shd w:val="clear" w:fill="FFFFFF"/>
          <w:lang w:val="en-US" w:eastAsia="zh-CN" w:bidi="ar"/>
        </w:rPr>
        <w:t>年招才引智公告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00000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按照我市参加中国</w:t>
      </w:r>
      <w:r>
        <w:rPr>
          <w:rFonts w:ascii="仿宋_GB2312" w:hAnsi="微软雅黑" w:eastAsia="仿宋_GB2312" w:cs="仿宋_GB2312"/>
          <w:i w:val="0"/>
          <w:caps w:val="0"/>
          <w:color w:val="000000"/>
          <w:spacing w:val="0"/>
          <w:kern w:val="0"/>
          <w:sz w:val="30"/>
          <w:szCs w:val="30"/>
          <w:bdr w:val="none" w:color="auto" w:sz="0" w:space="0"/>
          <w:shd w:val="clear" w:fill="FFFFFF"/>
          <w:lang w:val="en-US" w:eastAsia="zh-CN" w:bidi="ar"/>
        </w:rPr>
        <w:t>·河南招才引智创新发展大会“2020招才引智专项行动”的工作部署，根据《周口市事业单位引进优秀青年人才实施办法</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试行）》（周人才﹝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2020﹞3号）精神，结合周口</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技师学院</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周口市高级技工学校）人才需求实际，现公开引进高层次人才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20</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名，特公告</w:t>
      </w:r>
      <w:bookmarkStart w:id="0" w:name="_GoBack"/>
      <w:bookmarkEnd w:id="0"/>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一、学校简介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周口技师学院（周口市高级技工学校）隶属于周口市人民政府，创办于</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1979年，是一所培养中级工、高级工、技师等中高级技能人才为主的公办技工院校。2013年被河南省人力资源和社会保障厅评为校企合作先进单位。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周口技师学院</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周口市高级技工学校）环境优美、交通便利，毗邻郑合高铁、漯阜铁路，大广、宁洛等高速公路。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学校占地面积</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13.34万平方米，校舍11.3万平方米，可容纳学生10000余名，设有国家职业技能鉴定所。现有教职工310人，专任教师267人，其中正高级教授2名，中高级职称125名，技师56人，一体化教师69人。教学设施齐全，数控车工、铣工、钳工、电工、汽车检测与维修、计算机等专业实习设备6768台套。实习训练场所2.6万平方米，达到全省一流水平。先后开设了机械加工类、电工电子类、交通运输类、信息类、财经类、幼儿教育等30多个专业。学校秉承“品学并重，知行合一”的校训，树立了“育大国工匠，铸强国利器”的办学理念，已累计培养各类技能人才10万余人，为周口人才强市、跨越式发展做出了重大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二、引进原则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学历优先、名校优先、专业对口、以用为本。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三、引进对象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（一）一流大学建设高校全日制硕士研究生，一流学科建设高校中对应一流学科专业全日制硕士研究生，</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QS世界大学综合排名前200名高校硕士研究生。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（二）引进紧缺专业应往届毕业生，可放宽至普通高校硕士研究生。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（三）全日制本科及以上学历、具有副高级职称以上高层次人才。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四、引进条件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（一）具有中华人民共和国国籍；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（二）遵守宪法和法律，具有良好的品行和职业道德；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（三）有较强的专业理论功底和实践能力，能够适应岗位需要，具备岗位所需的综合素质、专业或技能条件；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（四）具有正常履行岗位职责的身体条件；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（五）在规定的学制内正常毕业并按期取得学历学位证书；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（六）全日制本科及以上学历、副高级职称以上高层次人才年龄为</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45周岁以下，全日制硕士研究生年龄为35周岁以下；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（七）年龄、工作经历等计算时间截至</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2020年9月30日；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（八）具备岗位要求的其他资格条件。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有下列情形之一的人员不能报名：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（一）周口市辖区内机关事业单位在编在岗人员；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（二）曾因犯罪受过刑事处罚的；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（三）涉嫌违纪违法正在接受有关机关审查尚未作出结论的；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（四）受处分期间或者未满影响期限的；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（五）曾在公务员考录、人才引进、事业单位公开招聘考试中被认定有舞弊等严重违反招聘纪律行为的人员；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（六）报考人员不得报考引进后即构成回避关系的岗位；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（七）国家和省另有规定不得应聘到事业单位的人员；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（八）法律、法规规定的其他情形。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五、招聘岗位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（一）计算机专业教师岗位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3个；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（二）新能源专业教师岗位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（三）车辆工程专业教师岗位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（四）电子商务专业教师岗位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（五）基础学科教师岗位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（六）健康照护专业教师岗位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3个；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（七）旅游管理专业教师岗位</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六、个人报名应提供材料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1.毕业证（含本科）和</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学信网学历在线认证报告（原件及复印件各一份）；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2.身份证复印件</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（原件及复印件各一份）</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3.学校（或专业）排名情况；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4.个人情况简介（500字以内）；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5.考生根据所报考岗位专业知识自选一课或一章节，录制无剪辑的本人8-12分钟左右专业课教学视频（交刻录好的讲课视频光盘一份）。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6、《报名登记表》一式两份。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七、引进程序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1.发布公告。</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分别在单位网站和公众号、周口人事考试网、中国</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·河南招才引智创新发展大会官网发布高层次人才引进公告。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2.资格初审。</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严格按照</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学历优先、名校优先、专业对口、以用为本</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”的原则，依照</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《周口市事业单位引进优秀青年人才实施办法（试行）》要求，对报名人员的学历、年龄等相关条件进行初步筛选。原则上按</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1:3进入综合测评环节。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0"/>
          <w:szCs w:val="30"/>
          <w:bdr w:val="none" w:color="auto" w:sz="0" w:space="0"/>
          <w:shd w:val="clear" w:fill="FFFFFF"/>
          <w:lang w:val="en-US" w:eastAsia="zh-CN" w:bidi="ar"/>
        </w:rPr>
        <w:t>3.综合测评。</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组织我校省、市职教专家和省、市学术技术带头人组成的</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5-7人专家组，集中观摩评议报名人员的讲课视频，按照综合测评结果依次优先录用。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八、其他说明事项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（一）引进的高层次人才在用人单位最低服务年限为</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5年（含试用期），并签订《服务期承诺协议》，5年内不得调出，否则视为单方解聘，不办理档案转移手续。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（二）引进人才意向人选确定原则：</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优先选择全日制博士研究生，其次选择全日制硕士研究生。2.按照清华、北大等名校人才，一流大学建设高校人才，一流学科建设高校人才的顺序进行选择（国外高校参照“QS世界大学综合排名”中相当层次的国内高校顺序进行排序）。3.选择所学专业与岗位需求专业相符或研究方向最贴近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（三）引进人员按有关程序聘任到专业技术岗位。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九、报名方式及注意事项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1.报名方式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采用现场报名和网上报名两种方式。</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凡不在规定时间内报名的，将不予受理。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现场报名地址：</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郑州国际会展中心周口技师学院（周口市高级技工学校）展位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现场报名时间：</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10月24日-25日，8:30-17:00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网上报名网址：学校邮箱</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instrText xml:space="preserve"> HYPERLINK "mailto:zkjxrsk@163.com" </w:instrTex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separate"/>
      </w:r>
      <w:r>
        <w:rPr>
          <w:rStyle w:val="4"/>
          <w:rFonts w:hint="default" w:ascii="仿宋_GB2312" w:hAnsi="微软雅黑" w:eastAsia="仿宋_GB2312" w:cs="仿宋_GB2312"/>
          <w:i w:val="0"/>
          <w:caps w:val="0"/>
          <w:color w:val="0000FF"/>
          <w:spacing w:val="0"/>
          <w:sz w:val="30"/>
          <w:szCs w:val="30"/>
          <w:u w:val="single"/>
          <w:bdr w:val="none" w:color="auto" w:sz="0" w:space="0"/>
          <w:shd w:val="clear" w:fill="FFFFFF"/>
        </w:rPr>
        <w:t>zkjxrsk@163.com</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同时可通过中国</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·河南招才引智创新发展大会官网（http://www.zghnrc.gov.cn/）进行网上报</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2"/>
        <w:jc w:val="left"/>
        <w:rPr>
          <w:rFonts w:hint="eastAsia" w:ascii="微软雅黑" w:hAnsi="微软雅黑" w:eastAsia="微软雅黑" w:cs="微软雅黑"/>
        </w:rPr>
      </w:pPr>
      <w:r>
        <w:rPr>
          <w:rFonts w:hint="eastAsia" w:ascii="微软雅黑" w:hAnsi="微软雅黑" w:eastAsia="微软雅黑" w:cs="微软雅黑"/>
          <w:b/>
          <w:i w:val="0"/>
          <w:caps w:val="0"/>
          <w:color w:val="000000"/>
          <w:spacing w:val="0"/>
          <w:kern w:val="0"/>
          <w:sz w:val="30"/>
          <w:szCs w:val="30"/>
          <w:bdr w:val="none" w:color="auto" w:sz="0" w:space="0"/>
          <w:shd w:val="clear" w:fill="FFFFFF"/>
          <w:lang w:val="en-US" w:eastAsia="zh-CN" w:bidi="ar"/>
        </w:rPr>
        <w:t>网上报名时间：</w:t>
      </w:r>
      <w:r>
        <w:rPr>
          <w:rFonts w:hint="eastAsia" w:ascii="微软雅黑" w:hAnsi="微软雅黑" w:eastAsia="微软雅黑" w:cs="微软雅黑"/>
          <w:b w:val="0"/>
          <w:i w:val="0"/>
          <w:caps w:val="0"/>
          <w:color w:val="000000"/>
          <w:spacing w:val="0"/>
          <w:kern w:val="0"/>
          <w:sz w:val="30"/>
          <w:szCs w:val="30"/>
          <w:bdr w:val="none" w:color="auto" w:sz="0" w:space="0"/>
          <w:shd w:val="clear" w:fill="FFFFFF"/>
          <w:lang w:val="en-US" w:eastAsia="zh-CN" w:bidi="ar"/>
        </w:rPr>
        <w:t>从发布公告起至</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10月23</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日上午</w:t>
      </w: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10:00</w:t>
      </w: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rPr>
      </w:pPr>
      <w:r>
        <w:rPr>
          <w:rFonts w:hint="default" w:ascii="仿宋_GB2312" w:hAnsi="微软雅黑" w:eastAsia="仿宋_GB2312" w:cs="仿宋_GB2312"/>
          <w:b/>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b/>
          <w:i w:val="0"/>
          <w:caps w:val="0"/>
          <w:color w:val="000000"/>
          <w:spacing w:val="0"/>
          <w:kern w:val="0"/>
          <w:sz w:val="32"/>
          <w:szCs w:val="32"/>
          <w:bdr w:val="none" w:color="auto" w:sz="0" w:space="0"/>
          <w:shd w:val="clear" w:fill="FFFFFF"/>
          <w:lang w:val="en-US" w:eastAsia="zh-CN" w:bidi="ar"/>
        </w:rPr>
        <w:t>注意事项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1</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）每位报名应聘人员只能选择一个岗位进行报名，多报者视为自动放弃报名资格；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）资格审查贯穿招聘工作全过程。报名人员报名时提交的信息和提供的有关材料必须真实有效。一经发现不符合聘用条件、弄虚作假或违反引进规定的，将取消其聘用资格，由此产生的后果由个人承担；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3</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）通过资格审查的人员，审查结果以电话或短信的方式告知，请保持电话畅通，并按照规定的时间、地点与要求做好初步筛选等相关工作。逾期不到的，视为自动放弃聘用资格；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4）</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通过资格审查、初步筛选、综合测评、体检、考察等环节的人员，暂定为拟聘用人员，拟定结果以电话或短信的方式告知，请保持电话畅通，并做好相关的准备工作，最晚于</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2020年11月20日前将个人人事档案提交至学校人事</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科，逾期不交者，视为自动放弃聘用资格。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eastAsia" w:ascii="微软雅黑" w:hAnsi="微软雅黑" w:eastAsia="微软雅黑" w:cs="微软雅黑"/>
          <w:i w:val="0"/>
          <w:caps w:val="0"/>
          <w:color w:val="000000"/>
          <w:spacing w:val="0"/>
          <w:kern w:val="0"/>
          <w:sz w:val="30"/>
          <w:szCs w:val="30"/>
          <w:bdr w:val="none" w:color="auto" w:sz="0" w:space="0"/>
          <w:shd w:val="clear" w:fill="FFFFFF"/>
          <w:lang w:val="en-US" w:eastAsia="zh-CN" w:bidi="ar"/>
        </w:rPr>
        <w:t>附件：周口技师学院（</w:t>
      </w:r>
      <w:r>
        <w:rPr>
          <w:rFonts w:hint="eastAsia" w:ascii="微软雅黑" w:hAnsi="微软雅黑" w:eastAsia="微软雅黑" w:cs="微软雅黑"/>
          <w:i w:val="0"/>
          <w:caps w:val="0"/>
          <w:color w:val="000000"/>
          <w:spacing w:val="0"/>
          <w:kern w:val="0"/>
          <w:sz w:val="32"/>
          <w:szCs w:val="32"/>
          <w:bdr w:val="none" w:color="auto" w:sz="0" w:space="0"/>
          <w:shd w:val="clear" w:fill="FFFFFF"/>
          <w:lang w:val="en-US" w:eastAsia="zh-CN" w:bidi="ar"/>
        </w:rPr>
        <w:t>周口市高级技工学校）</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2020年引进高层次人才需求征集表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7"/>
          <w:szCs w:val="27"/>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jc w:val="left"/>
        <w:rPr>
          <w:rFonts w:hint="eastAsia" w:ascii="微软雅黑" w:hAnsi="微软雅黑" w:eastAsia="微软雅黑" w:cs="微软雅黑"/>
        </w:rPr>
      </w:pPr>
      <w:r>
        <w:rPr>
          <w:rFonts w:hint="default" w:ascii="仿宋_GB2312" w:hAnsi="微软雅黑" w:eastAsia="仿宋_GB2312" w:cs="仿宋_GB2312"/>
          <w:i w:val="0"/>
          <w:caps w:val="0"/>
          <w:color w:val="000000"/>
          <w:spacing w:val="0"/>
          <w:kern w:val="0"/>
          <w:sz w:val="30"/>
          <w:szCs w:val="30"/>
          <w:bdr w:val="none" w:color="auto" w:sz="0" w:space="0"/>
          <w:shd w:val="clear" w:fill="FFFFFF"/>
          <w:lang w:val="en-US" w:eastAsia="zh-CN" w:bidi="ar"/>
        </w:rPr>
        <w:t> </w:t>
      </w:r>
    </w:p>
    <w:tbl>
      <w:tblPr>
        <w:tblW w:w="9900" w:type="dxa"/>
        <w:tblInd w:w="0" w:type="dxa"/>
        <w:shd w:val="clear"/>
        <w:tblLayout w:type="autofit"/>
        <w:tblCellMar>
          <w:top w:w="0" w:type="dxa"/>
          <w:left w:w="0" w:type="dxa"/>
          <w:bottom w:w="0" w:type="dxa"/>
          <w:right w:w="0" w:type="dxa"/>
        </w:tblCellMar>
      </w:tblPr>
      <w:tblGrid>
        <w:gridCol w:w="291"/>
        <w:gridCol w:w="525"/>
        <w:gridCol w:w="525"/>
        <w:gridCol w:w="525"/>
        <w:gridCol w:w="395"/>
        <w:gridCol w:w="1107"/>
        <w:gridCol w:w="972"/>
        <w:gridCol w:w="844"/>
        <w:gridCol w:w="1054"/>
        <w:gridCol w:w="514"/>
        <w:gridCol w:w="1290"/>
        <w:gridCol w:w="1859"/>
      </w:tblGrid>
      <w:tr>
        <w:tblPrEx>
          <w:shd w:val="clear"/>
          <w:tblCellMar>
            <w:top w:w="0" w:type="dxa"/>
            <w:left w:w="0" w:type="dxa"/>
            <w:bottom w:w="0" w:type="dxa"/>
            <w:right w:w="0" w:type="dxa"/>
          </w:tblCellMar>
        </w:tblPrEx>
        <w:trPr>
          <w:trHeight w:val="493" w:hRule="atLeast"/>
        </w:trPr>
        <w:tc>
          <w:tcPr>
            <w:tcW w:w="9900" w:type="dxa"/>
            <w:gridSpan w:val="12"/>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eastAsia" w:ascii="微软雅黑" w:hAnsi="微软雅黑" w:eastAsia="微软雅黑" w:cs="微软雅黑"/>
              </w:rPr>
            </w:pPr>
            <w:r>
              <w:rPr>
                <w:rFonts w:ascii="方正小标宋简体" w:hAnsi="方正小标宋简体" w:eastAsia="方正小标宋简体" w:cs="方正小标宋简体"/>
                <w:kern w:val="0"/>
                <w:sz w:val="40"/>
                <w:szCs w:val="40"/>
                <w:bdr w:val="none" w:color="auto" w:sz="0" w:space="0"/>
                <w:lang w:val="en-US" w:eastAsia="zh-CN" w:bidi="ar"/>
              </w:rPr>
              <w:t>周口技师学院（周口市高级技工学校）2020年引进高层次人才需求征集表</w:t>
            </w:r>
          </w:p>
        </w:tc>
      </w:tr>
      <w:tr>
        <w:tblPrEx>
          <w:tblCellMar>
            <w:top w:w="0" w:type="dxa"/>
            <w:left w:w="0" w:type="dxa"/>
            <w:bottom w:w="0" w:type="dxa"/>
            <w:right w:w="0" w:type="dxa"/>
          </w:tblCellMar>
        </w:tblPrEx>
        <w:trPr>
          <w:trHeight w:val="376" w:hRule="atLeast"/>
        </w:trPr>
        <w:tc>
          <w:tcPr>
            <w:tcW w:w="4960" w:type="dxa"/>
            <w:gridSpan w:val="7"/>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填报单位：周口市高级技工学校</w:t>
            </w:r>
          </w:p>
        </w:tc>
        <w:tc>
          <w:tcPr>
            <w:tcW w:w="4940" w:type="dxa"/>
            <w:gridSpan w:val="5"/>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日期：2020 年 10月 9 日</w:t>
            </w:r>
          </w:p>
        </w:tc>
      </w:tr>
      <w:tr>
        <w:tblPrEx>
          <w:tblCellMar>
            <w:top w:w="0" w:type="dxa"/>
            <w:left w:w="0" w:type="dxa"/>
            <w:bottom w:w="0" w:type="dxa"/>
            <w:right w:w="0" w:type="dxa"/>
          </w:tblCellMar>
        </w:tblPrEx>
        <w:trPr>
          <w:trHeight w:val="415" w:hRule="atLeast"/>
        </w:trPr>
        <w:tc>
          <w:tcPr>
            <w:tcW w:w="291"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序号</w:t>
            </w:r>
          </w:p>
        </w:tc>
        <w:tc>
          <w:tcPr>
            <w:tcW w:w="67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主管部门</w:t>
            </w:r>
          </w:p>
        </w:tc>
        <w:tc>
          <w:tcPr>
            <w:tcW w:w="67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用人单位</w:t>
            </w:r>
          </w:p>
        </w:tc>
        <w:tc>
          <w:tcPr>
            <w:tcW w:w="673"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岗位名称</w:t>
            </w:r>
          </w:p>
        </w:tc>
        <w:tc>
          <w:tcPr>
            <w:tcW w:w="395"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引进计划</w:t>
            </w:r>
          </w:p>
        </w:tc>
        <w:tc>
          <w:tcPr>
            <w:tcW w:w="4280" w:type="dxa"/>
            <w:gridSpan w:val="4"/>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岗位要求</w:t>
            </w:r>
          </w:p>
        </w:tc>
        <w:tc>
          <w:tcPr>
            <w:tcW w:w="2918" w:type="dxa"/>
            <w:gridSpan w:val="3"/>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引进单位联系方式</w:t>
            </w:r>
          </w:p>
        </w:tc>
      </w:tr>
      <w:tr>
        <w:tblPrEx>
          <w:tblCellMar>
            <w:top w:w="0" w:type="dxa"/>
            <w:left w:w="0" w:type="dxa"/>
            <w:bottom w:w="0" w:type="dxa"/>
            <w:right w:w="0" w:type="dxa"/>
          </w:tblCellMar>
        </w:tblPrEx>
        <w:trPr>
          <w:trHeight w:val="415" w:hRule="atLeast"/>
        </w:trPr>
        <w:tc>
          <w:tcPr>
            <w:tcW w:w="291"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67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67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673"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395"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rPr>
                <w:rFonts w:hint="eastAsia" w:ascii="微软雅黑" w:hAnsi="微软雅黑" w:eastAsia="微软雅黑" w:cs="微软雅黑"/>
                <w:sz w:val="24"/>
                <w:szCs w:val="24"/>
              </w:rPr>
            </w:pP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学历学位、职称</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专业</w:t>
            </w:r>
          </w:p>
        </w:tc>
        <w:tc>
          <w:tcPr>
            <w:tcW w:w="885"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年龄</w:t>
            </w:r>
          </w:p>
        </w:tc>
        <w:tc>
          <w:tcPr>
            <w:tcW w:w="113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其他</w:t>
            </w:r>
          </w:p>
        </w:tc>
        <w:tc>
          <w:tcPr>
            <w:tcW w:w="64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联系人</w:t>
            </w:r>
          </w:p>
        </w:tc>
        <w:tc>
          <w:tcPr>
            <w:tcW w:w="93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联系电话</w:t>
            </w:r>
          </w:p>
        </w:tc>
        <w:tc>
          <w:tcPr>
            <w:tcW w:w="1346"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电子邮箱</w:t>
            </w:r>
          </w:p>
        </w:tc>
      </w:tr>
      <w:tr>
        <w:tblPrEx>
          <w:tblCellMar>
            <w:top w:w="0" w:type="dxa"/>
            <w:left w:w="0" w:type="dxa"/>
            <w:bottom w:w="0" w:type="dxa"/>
            <w:right w:w="0" w:type="dxa"/>
          </w:tblCellMar>
        </w:tblPrEx>
        <w:trPr>
          <w:trHeight w:val="1120"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计算机专业教师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3</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全日制硕士专业为计算机类或全日制硕士学历、本科专业为计算机类。</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838"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2</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新能源专业教师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5</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化学、化学工程、分析化学、高分子化学与物理</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1042"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3</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车辆工程专业教师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2</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全日制硕士专业为机械类或全日制硕士学历、本科专业为机械类。</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846"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4</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电子商务专业教师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电子商务、投资</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1042"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5</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基础学科教师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5</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新闻学、学科教学（音乐）、学科教学（美术）、公共管理、行政管理、体育类</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838"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6</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健康照护专业教师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3</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临床医学、食品科学、食品科学与工程</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838" w:hRule="atLeast"/>
        </w:trPr>
        <w:tc>
          <w:tcPr>
            <w:tcW w:w="291"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7</w:t>
            </w:r>
          </w:p>
        </w:tc>
        <w:tc>
          <w:tcPr>
            <w:tcW w:w="67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周口市人民政府</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周口市高级技工学校</w:t>
            </w:r>
          </w:p>
        </w:tc>
        <w:tc>
          <w:tcPr>
            <w:tcW w:w="67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旅游管理专业教师</w:t>
            </w:r>
          </w:p>
        </w:tc>
        <w:tc>
          <w:tcPr>
            <w:tcW w:w="39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w:t>
            </w:r>
          </w:p>
        </w:tc>
        <w:tc>
          <w:tcPr>
            <w:tcW w:w="128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 1、全日制硕士研究生。2、副高级以上职称（本科及以上学历）</w:t>
            </w:r>
          </w:p>
        </w:tc>
        <w:tc>
          <w:tcPr>
            <w:tcW w:w="97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地图学与地理信息系统、地理学</w:t>
            </w:r>
          </w:p>
        </w:tc>
        <w:tc>
          <w:tcPr>
            <w:tcW w:w="88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1、35岁以下。2、具有副高级职称的可放宽到45岁以下。</w:t>
            </w:r>
          </w:p>
        </w:tc>
        <w:tc>
          <w:tcPr>
            <w:tcW w:w="113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符合学历学位、职称条件1、2 其中一项的均可报名</w:t>
            </w:r>
          </w:p>
        </w:tc>
        <w:tc>
          <w:tcPr>
            <w:tcW w:w="64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刘红梅</w:t>
            </w:r>
          </w:p>
        </w:tc>
        <w:tc>
          <w:tcPr>
            <w:tcW w:w="93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kern w:val="0"/>
                <w:sz w:val="18"/>
                <w:szCs w:val="18"/>
                <w:bdr w:val="none" w:color="auto" w:sz="0" w:space="0"/>
                <w:lang w:val="en-US" w:eastAsia="zh-CN" w:bidi="ar"/>
              </w:rPr>
              <w:t>0394-8912618、15993240637</w:t>
            </w:r>
          </w:p>
        </w:tc>
        <w:tc>
          <w:tcPr>
            <w:tcW w:w="1346"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微软雅黑" w:hAnsi="微软雅黑" w:eastAsia="微软雅黑" w:cs="微软雅黑"/>
                <w:color w:val="333333"/>
                <w:kern w:val="0"/>
                <w:sz w:val="22"/>
                <w:szCs w:val="22"/>
                <w:u w:val="none"/>
                <w:bdr w:val="none" w:color="auto" w:sz="0" w:space="0"/>
                <w:lang w:val="en-US" w:eastAsia="zh-CN" w:bidi="ar"/>
              </w:rPr>
              <w:fldChar w:fldCharType="begin"/>
            </w:r>
            <w:r>
              <w:rPr>
                <w:rFonts w:hint="eastAsia" w:ascii="微软雅黑" w:hAnsi="微软雅黑" w:eastAsia="微软雅黑" w:cs="微软雅黑"/>
                <w:color w:val="333333"/>
                <w:kern w:val="0"/>
                <w:sz w:val="22"/>
                <w:szCs w:val="22"/>
                <w:u w:val="none"/>
                <w:bdr w:val="none" w:color="auto" w:sz="0" w:space="0"/>
                <w:lang w:val="en-US" w:eastAsia="zh-CN" w:bidi="ar"/>
              </w:rPr>
              <w:instrText xml:space="preserve"> HYPERLINK "mailto:zkjxrsk@163.com" </w:instrText>
            </w:r>
            <w:r>
              <w:rPr>
                <w:rFonts w:hint="eastAsia" w:ascii="微软雅黑" w:hAnsi="微软雅黑" w:eastAsia="微软雅黑" w:cs="微软雅黑"/>
                <w:color w:val="333333"/>
                <w:kern w:val="0"/>
                <w:sz w:val="22"/>
                <w:szCs w:val="22"/>
                <w:u w:val="none"/>
                <w:bdr w:val="none" w:color="auto" w:sz="0" w:space="0"/>
                <w:lang w:val="en-US" w:eastAsia="zh-CN" w:bidi="ar"/>
              </w:rPr>
              <w:fldChar w:fldCharType="separate"/>
            </w:r>
            <w:r>
              <w:rPr>
                <w:rStyle w:val="4"/>
                <w:rFonts w:hint="eastAsia" w:ascii="微软雅黑" w:hAnsi="微软雅黑" w:eastAsia="微软雅黑" w:cs="微软雅黑"/>
                <w:color w:val="333333"/>
                <w:sz w:val="22"/>
                <w:szCs w:val="22"/>
                <w:u w:val="none"/>
                <w:bdr w:val="none" w:color="auto" w:sz="0" w:space="0"/>
              </w:rPr>
              <w:t>zkjxrsk@163.com</w:t>
            </w:r>
            <w:r>
              <w:rPr>
                <w:rFonts w:hint="eastAsia" w:ascii="微软雅黑" w:hAnsi="微软雅黑" w:eastAsia="微软雅黑" w:cs="微软雅黑"/>
                <w:color w:val="333333"/>
                <w:kern w:val="0"/>
                <w:sz w:val="22"/>
                <w:szCs w:val="22"/>
                <w:u w:val="none"/>
                <w:bdr w:val="none" w:color="auto" w:sz="0" w:space="0"/>
                <w:lang w:val="en-US" w:eastAsia="zh-CN" w:bidi="ar"/>
              </w:rPr>
              <w:fldChar w:fldCharType="end"/>
            </w:r>
          </w:p>
        </w:tc>
      </w:tr>
      <w:tr>
        <w:tblPrEx>
          <w:tblCellMar>
            <w:top w:w="0" w:type="dxa"/>
            <w:left w:w="0" w:type="dxa"/>
            <w:bottom w:w="0" w:type="dxa"/>
            <w:right w:w="0" w:type="dxa"/>
          </w:tblCellMar>
        </w:tblPrEx>
        <w:trPr>
          <w:trHeight w:val="415" w:hRule="atLeast"/>
        </w:trPr>
        <w:tc>
          <w:tcPr>
            <w:tcW w:w="9900" w:type="dxa"/>
            <w:gridSpan w:val="12"/>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宋体" w:hAnsi="宋体" w:eastAsia="宋体" w:cs="宋体"/>
                <w:b/>
                <w:kern w:val="0"/>
                <w:sz w:val="18"/>
                <w:szCs w:val="18"/>
                <w:bdr w:val="none" w:color="auto" w:sz="0" w:space="0"/>
                <w:lang w:val="en-US" w:eastAsia="zh-CN" w:bidi="ar"/>
              </w:rPr>
              <w:t>共计引进 20 人</w:t>
            </w:r>
          </w:p>
        </w:tc>
      </w:tr>
      <w:tr>
        <w:tblPrEx>
          <w:tblCellMar>
            <w:top w:w="0" w:type="dxa"/>
            <w:left w:w="0" w:type="dxa"/>
            <w:bottom w:w="0" w:type="dxa"/>
            <w:right w:w="0" w:type="dxa"/>
          </w:tblCellMar>
        </w:tblPrEx>
        <w:trPr>
          <w:trHeight w:val="1015" w:hRule="atLeast"/>
        </w:trPr>
        <w:tc>
          <w:tcPr>
            <w:tcW w:w="9900" w:type="dxa"/>
            <w:gridSpan w:val="12"/>
            <w:tcBorders>
              <w:top w:val="nil"/>
              <w:left w:val="nil"/>
              <w:bottom w:val="nil"/>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7"/>
          <w:szCs w:val="27"/>
        </w:rPr>
      </w:pPr>
    </w:p>
    <w:tbl>
      <w:tblPr>
        <w:tblW w:w="9387" w:type="dxa"/>
        <w:tblInd w:w="0" w:type="dxa"/>
        <w:shd w:val="clear" w:color="auto" w:fill="FFFFFF"/>
        <w:tblLayout w:type="autofit"/>
        <w:tblCellMar>
          <w:top w:w="0" w:type="dxa"/>
          <w:left w:w="0" w:type="dxa"/>
          <w:bottom w:w="0" w:type="dxa"/>
          <w:right w:w="0" w:type="dxa"/>
        </w:tblCellMar>
      </w:tblPr>
      <w:tblGrid>
        <w:gridCol w:w="1814"/>
        <w:gridCol w:w="1979"/>
        <w:gridCol w:w="888"/>
        <w:gridCol w:w="239"/>
        <w:gridCol w:w="781"/>
        <w:gridCol w:w="993"/>
        <w:gridCol w:w="239"/>
        <w:gridCol w:w="963"/>
        <w:gridCol w:w="1491"/>
      </w:tblGrid>
      <w:tr>
        <w:tblPrEx>
          <w:shd w:val="clear" w:color="auto" w:fill="FFFFFF"/>
          <w:tblCellMar>
            <w:top w:w="0" w:type="dxa"/>
            <w:left w:w="0" w:type="dxa"/>
            <w:bottom w:w="0" w:type="dxa"/>
            <w:right w:w="0" w:type="dxa"/>
          </w:tblCellMar>
        </w:tblPrEx>
        <w:trPr>
          <w:trHeight w:val="1111" w:hRule="atLeast"/>
        </w:trPr>
        <w:tc>
          <w:tcPr>
            <w:tcW w:w="9387"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center"/>
              <w:rPr>
                <w:rFonts w:hint="eastAsia" w:ascii="微软雅黑" w:hAnsi="微软雅黑" w:eastAsia="微软雅黑" w:cs="微软雅黑"/>
              </w:rPr>
            </w:pPr>
            <w:r>
              <w:rPr>
                <w:rFonts w:hint="default" w:ascii="方正小标宋简体" w:hAnsi="方正小标宋简体" w:eastAsia="方正小标宋简体" w:cs="方正小标宋简体"/>
                <w:i w:val="0"/>
                <w:caps w:val="0"/>
                <w:color w:val="000000"/>
                <w:spacing w:val="0"/>
                <w:kern w:val="0"/>
                <w:sz w:val="32"/>
                <w:szCs w:val="32"/>
                <w:bdr w:val="none" w:color="auto" w:sz="0" w:space="0"/>
                <w:lang w:val="en-US" w:eastAsia="zh-CN" w:bidi="ar"/>
              </w:rPr>
              <w:t>周口技师学院（周口高级技工学校）高层次人才招聘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359" w:right="0" w:firstLine="3200"/>
              <w:jc w:val="both"/>
              <w:textAlignment w:val="center"/>
              <w:rPr>
                <w:rFonts w:hint="eastAsia" w:ascii="微软雅黑" w:hAnsi="微软雅黑" w:eastAsia="微软雅黑" w:cs="微软雅黑"/>
              </w:rPr>
            </w:pPr>
            <w:r>
              <w:rPr>
                <w:rFonts w:hint="default" w:ascii="方正小标宋简体" w:hAnsi="方正小标宋简体" w:eastAsia="方正小标宋简体" w:cs="方正小标宋简体"/>
                <w:i w:val="0"/>
                <w:caps w:val="0"/>
                <w:color w:val="000000"/>
                <w:spacing w:val="0"/>
                <w:kern w:val="0"/>
                <w:sz w:val="32"/>
                <w:szCs w:val="32"/>
                <w:bdr w:val="none" w:color="auto" w:sz="0" w:space="0"/>
                <w:lang w:val="en-US" w:eastAsia="zh-CN" w:bidi="ar"/>
              </w:rPr>
              <w:t>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0" w:right="0"/>
              <w:jc w:val="center"/>
              <w:textAlignment w:val="center"/>
              <w:rPr>
                <w:rFonts w:hint="eastAsia" w:ascii="微软雅黑" w:hAnsi="微软雅黑" w:eastAsia="微软雅黑" w:cs="微软雅黑"/>
              </w:rPr>
            </w:pPr>
            <w:r>
              <w:rPr>
                <w:rFonts w:hint="default" w:ascii="方正小标宋简体" w:hAnsi="方正小标宋简体" w:eastAsia="方正小标宋简体" w:cs="方正小标宋简体"/>
                <w:i w:val="0"/>
                <w:caps w:val="0"/>
                <w:color w:val="000000"/>
                <w:spacing w:val="0"/>
                <w:kern w:val="0"/>
                <w:sz w:val="36"/>
                <w:szCs w:val="36"/>
                <w:bdr w:val="none" w:color="auto" w:sz="0" w:space="0"/>
                <w:lang w:val="en-US" w:eastAsia="zh-CN" w:bidi="ar"/>
              </w:rPr>
              <w:t>  </w:t>
            </w:r>
          </w:p>
        </w:tc>
      </w:tr>
      <w:tr>
        <w:tblPrEx>
          <w:tblCellMar>
            <w:top w:w="0" w:type="dxa"/>
            <w:left w:w="0" w:type="dxa"/>
            <w:bottom w:w="0" w:type="dxa"/>
            <w:right w:w="0" w:type="dxa"/>
          </w:tblCellMar>
        </w:tblPrEx>
        <w:trPr>
          <w:trHeight w:val="651" w:hRule="atLeast"/>
        </w:trPr>
        <w:tc>
          <w:tcPr>
            <w:tcW w:w="181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ascii="仿宋" w:hAnsi="仿宋" w:eastAsia="仿宋" w:cs="仿宋"/>
                <w:i w:val="0"/>
                <w:caps w:val="0"/>
                <w:color w:val="000000"/>
                <w:spacing w:val="0"/>
                <w:kern w:val="0"/>
                <w:sz w:val="24"/>
                <w:szCs w:val="24"/>
                <w:bdr w:val="none" w:color="auto" w:sz="0" w:space="0"/>
                <w:lang w:val="en-US" w:eastAsia="zh-CN" w:bidi="ar"/>
              </w:rPr>
              <w:t>姓  名</w:t>
            </w:r>
          </w:p>
        </w:tc>
        <w:tc>
          <w:tcPr>
            <w:tcW w:w="197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88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性 别</w:t>
            </w:r>
          </w:p>
        </w:tc>
        <w:tc>
          <w:tcPr>
            <w:tcW w:w="1020"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99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出生年月</w:t>
            </w:r>
          </w:p>
        </w:tc>
        <w:tc>
          <w:tcPr>
            <w:tcW w:w="1202"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1491" w:type="dxa"/>
            <w:vMerge w:val="restart"/>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照片</w:t>
            </w:r>
          </w:p>
        </w:tc>
      </w:tr>
      <w:tr>
        <w:tblPrEx>
          <w:tblCellMar>
            <w:top w:w="0" w:type="dxa"/>
            <w:left w:w="0" w:type="dxa"/>
            <w:bottom w:w="0" w:type="dxa"/>
            <w:right w:w="0" w:type="dxa"/>
          </w:tblCellMar>
        </w:tblPrEx>
        <w:trPr>
          <w:trHeight w:val="661"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籍  贯</w:t>
            </w:r>
          </w:p>
        </w:tc>
        <w:tc>
          <w:tcPr>
            <w:tcW w:w="197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8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民 族</w:t>
            </w:r>
          </w:p>
        </w:tc>
        <w:tc>
          <w:tcPr>
            <w:tcW w:w="1020"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993" w:type="dxa"/>
            <w:tcBorders>
              <w:top w:val="nil"/>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政治面貌</w:t>
            </w:r>
          </w:p>
        </w:tc>
        <w:tc>
          <w:tcPr>
            <w:tcW w:w="1202"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1491" w:type="dxa"/>
            <w:vMerge w:val="continue"/>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619"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学  历</w:t>
            </w:r>
          </w:p>
        </w:tc>
        <w:tc>
          <w:tcPr>
            <w:tcW w:w="2867"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2013"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学  位</w:t>
            </w:r>
          </w:p>
        </w:tc>
        <w:tc>
          <w:tcPr>
            <w:tcW w:w="1202"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1491" w:type="dxa"/>
            <w:vMerge w:val="continue"/>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709"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毕业院校及专业</w:t>
            </w:r>
          </w:p>
        </w:tc>
        <w:tc>
          <w:tcPr>
            <w:tcW w:w="3106"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2013"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毕业时间</w:t>
            </w:r>
          </w:p>
        </w:tc>
        <w:tc>
          <w:tcPr>
            <w:tcW w:w="2454"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39"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现工作单位</w:t>
            </w:r>
          </w:p>
        </w:tc>
        <w:tc>
          <w:tcPr>
            <w:tcW w:w="3106"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2013"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参加工作时间</w:t>
            </w:r>
          </w:p>
        </w:tc>
        <w:tc>
          <w:tcPr>
            <w:tcW w:w="2454"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15"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联系电话</w:t>
            </w:r>
          </w:p>
        </w:tc>
        <w:tc>
          <w:tcPr>
            <w:tcW w:w="3106"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2013"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职称等级</w:t>
            </w:r>
          </w:p>
        </w:tc>
        <w:tc>
          <w:tcPr>
            <w:tcW w:w="2454" w:type="dxa"/>
            <w:gridSpan w:val="2"/>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59"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身份证号码</w:t>
            </w:r>
          </w:p>
        </w:tc>
        <w:tc>
          <w:tcPr>
            <w:tcW w:w="7573"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492"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简  历</w:t>
            </w:r>
            <w:r>
              <w:rPr>
                <w:rFonts w:hint="eastAsia" w:ascii="微软雅黑" w:hAnsi="微软雅黑" w:eastAsia="微软雅黑" w:cs="微软雅黑"/>
                <w:i w:val="0"/>
                <w:caps w:val="0"/>
                <w:color w:val="000000"/>
                <w:spacing w:val="0"/>
                <w:kern w:val="0"/>
                <w:sz w:val="24"/>
                <w:szCs w:val="24"/>
                <w:bdr w:val="none" w:color="auto" w:sz="0" w:space="0"/>
                <w:lang w:val="en-US" w:eastAsia="zh-CN" w:bidi="ar"/>
              </w:rPr>
              <w:br w:type="textWrapping"/>
            </w:r>
            <w:r>
              <w:rPr>
                <w:rFonts w:hint="eastAsia" w:ascii="仿宋" w:hAnsi="仿宋" w:eastAsia="仿宋" w:cs="仿宋"/>
                <w:i w:val="0"/>
                <w:caps w:val="0"/>
                <w:color w:val="000000"/>
                <w:spacing w:val="0"/>
                <w:kern w:val="0"/>
                <w:sz w:val="24"/>
                <w:szCs w:val="24"/>
                <w:bdr w:val="none" w:color="auto" w:sz="0" w:space="0"/>
                <w:lang w:val="en-US" w:eastAsia="zh-CN" w:bidi="ar"/>
              </w:rPr>
              <w:t>(填写大学学习及工作经历）</w:t>
            </w:r>
          </w:p>
        </w:tc>
        <w:tc>
          <w:tcPr>
            <w:tcW w:w="7573"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2291"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本人承诺</w:t>
            </w:r>
          </w:p>
        </w:tc>
        <w:tc>
          <w:tcPr>
            <w:tcW w:w="7573"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本报名表所填写的信息准确无误，所提交的证件、资料和照片真实有效，若有虚假， 所产生的一切后果由本人承担。</w:t>
            </w:r>
            <w:r>
              <w:rPr>
                <w:rFonts w:hint="eastAsia" w:ascii="微软雅黑" w:hAnsi="微软雅黑" w:eastAsia="微软雅黑" w:cs="微软雅黑"/>
                <w:i w:val="0"/>
                <w:caps w:val="0"/>
                <w:color w:val="000000"/>
                <w:spacing w:val="0"/>
                <w:kern w:val="0"/>
                <w:sz w:val="24"/>
                <w:szCs w:val="24"/>
                <w:bdr w:val="none" w:color="auto" w:sz="0" w:space="0"/>
                <w:lang w:val="en-US" w:eastAsia="zh-CN" w:bidi="ar"/>
              </w:rPr>
              <w:br w:type="textWrapping"/>
            </w:r>
            <w:r>
              <w:rPr>
                <w:rFonts w:hint="eastAsia" w:ascii="仿宋" w:hAnsi="仿宋" w:eastAsia="仿宋" w:cs="仿宋"/>
                <w:i w:val="0"/>
                <w:caps w:val="0"/>
                <w:color w:val="000000"/>
                <w:spacing w:val="0"/>
                <w:kern w:val="0"/>
                <w:sz w:val="24"/>
                <w:szCs w:val="24"/>
                <w:bdr w:val="none" w:color="auto" w:sz="0" w:space="0"/>
                <w:lang w:val="en-US" w:eastAsia="zh-CN" w:bidi="ar"/>
              </w:rPr>
              <w:t>                                       报名人（签名）：</w:t>
            </w:r>
            <w:r>
              <w:rPr>
                <w:rFonts w:hint="eastAsia" w:ascii="微软雅黑" w:hAnsi="微软雅黑" w:eastAsia="微软雅黑" w:cs="微软雅黑"/>
                <w:i w:val="0"/>
                <w:caps w:val="0"/>
                <w:color w:val="000000"/>
                <w:spacing w:val="0"/>
                <w:kern w:val="0"/>
                <w:sz w:val="24"/>
                <w:szCs w:val="24"/>
                <w:bdr w:val="none" w:color="auto" w:sz="0" w:space="0"/>
                <w:lang w:val="en-US" w:eastAsia="zh-CN" w:bidi="ar"/>
              </w:rPr>
              <w:br w:type="textWrapping"/>
            </w:r>
            <w:r>
              <w:rPr>
                <w:rFonts w:hint="eastAsia" w:ascii="仿宋" w:hAnsi="仿宋" w:eastAsia="仿宋" w:cs="仿宋"/>
                <w:i w:val="0"/>
                <w:caps w:val="0"/>
                <w:color w:val="000000"/>
                <w:spacing w:val="0"/>
                <w:kern w:val="0"/>
                <w:sz w:val="24"/>
                <w:szCs w:val="24"/>
                <w:bdr w:val="none" w:color="auto" w:sz="0" w:space="0"/>
                <w:lang w:val="en-US" w:eastAsia="zh-CN" w:bidi="ar"/>
              </w:rPr>
              <w:t>                                           年    月    日</w:t>
            </w:r>
          </w:p>
        </w:tc>
      </w:tr>
      <w:tr>
        <w:tblPrEx>
          <w:tblCellMar>
            <w:top w:w="0" w:type="dxa"/>
            <w:left w:w="0" w:type="dxa"/>
            <w:bottom w:w="0" w:type="dxa"/>
            <w:right w:w="0" w:type="dxa"/>
          </w:tblCellMar>
        </w:tblPrEx>
        <w:trPr>
          <w:trHeight w:val="693"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应聘单位</w:t>
            </w:r>
          </w:p>
        </w:tc>
        <w:tc>
          <w:tcPr>
            <w:tcW w:w="3106" w:type="dxa"/>
            <w:gridSpan w:val="3"/>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c>
          <w:tcPr>
            <w:tcW w:w="2013" w:type="dxa"/>
            <w:gridSpan w:val="3"/>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应聘岗位</w:t>
            </w:r>
          </w:p>
        </w:tc>
        <w:tc>
          <w:tcPr>
            <w:tcW w:w="2454" w:type="dxa"/>
            <w:gridSpan w:val="2"/>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509" w:hRule="atLeast"/>
        </w:trPr>
        <w:tc>
          <w:tcPr>
            <w:tcW w:w="1814"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备  注</w:t>
            </w:r>
          </w:p>
        </w:tc>
        <w:tc>
          <w:tcPr>
            <w:tcW w:w="7573" w:type="dxa"/>
            <w:gridSpan w:val="8"/>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279" w:hRule="atLeast"/>
        </w:trPr>
        <w:tc>
          <w:tcPr>
            <w:tcW w:w="9387"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报名序号：                                          填表日期：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注：1、本表一式2份。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440" w:right="0" w:firstLine="0"/>
              <w:jc w:val="left"/>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2、表格内容需如实填写完整，严禁弄虚作假。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440" w:right="0" w:firstLine="0"/>
              <w:jc w:val="left"/>
              <w:textAlignment w:val="center"/>
              <w:rPr>
                <w:rFonts w:hint="eastAsia" w:ascii="微软雅黑" w:hAnsi="微软雅黑" w:eastAsia="微软雅黑" w:cs="微软雅黑"/>
              </w:rPr>
            </w:pPr>
            <w:r>
              <w:rPr>
                <w:rFonts w:hint="eastAsia" w:ascii="仿宋" w:hAnsi="仿宋" w:eastAsia="仿宋" w:cs="仿宋"/>
                <w:i w:val="0"/>
                <w:caps w:val="0"/>
                <w:color w:val="000000"/>
                <w:spacing w:val="0"/>
                <w:kern w:val="0"/>
                <w:sz w:val="24"/>
                <w:szCs w:val="24"/>
                <w:bdr w:val="none" w:color="auto" w:sz="0" w:space="0"/>
                <w:lang w:val="en-US" w:eastAsia="zh-CN" w:bidi="ar"/>
              </w:rPr>
              <w:t>3、每份表格贴1张近期免冠一寸蓝底照片（电子版需将照片扫描上）。</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2477B"/>
    <w:rsid w:val="6212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2020-10-19T14:40:00Z</dcterms:created>
  <dc:creator>Administrator</dc:creator>
  <cp:lastModifiedBy>Administrator</cp:lastModifiedBy>
  <dcterms:modified xsi:type="dcterms:W3CDTF">2020-10-19T14:44:12Z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