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eastAsia="zh-CN"/>
        </w:rPr>
        <w:t>衢江区招聘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  <w:t>2021年优秀应届毕业生专业要求</w:t>
      </w:r>
    </w:p>
    <w:p>
      <w:pPr>
        <w:spacing w:line="360" w:lineRule="auto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tbl>
      <w:tblPr>
        <w:tblStyle w:val="3"/>
        <w:tblW w:w="9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6090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tblHeader/>
        </w:trPr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招聘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岗位</w:t>
            </w:r>
          </w:p>
        </w:tc>
        <w:tc>
          <w:tcPr>
            <w:tcW w:w="6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专业要求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中小学/中职语文教师</w:t>
            </w:r>
          </w:p>
        </w:tc>
        <w:tc>
          <w:tcPr>
            <w:tcW w:w="6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本科：小学教育（语文方向）、语文教育、中国语言文学类（汉语言文学、汉语学、汉语国际教育、古典文献学）。研究生：一级学科：中国语言文学。</w:t>
            </w:r>
          </w:p>
        </w:tc>
        <w:tc>
          <w:tcPr>
            <w:tcW w:w="15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因各高校专业设置及专业课程设置存在差异，各岗位所列专业要求不尽完善。未列入本表的专业是否符合招聘要求，由衢江区教育局、衢江区人力资源和社会保障局研究决定。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中小学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/中职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数学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教师</w:t>
            </w:r>
          </w:p>
        </w:tc>
        <w:tc>
          <w:tcPr>
            <w:tcW w:w="6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本科：小学教育（数学方向）、数学教育、数学与应用数学、信息与计算科学、数理基础科学专业。研究生：一级学科：数学。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中小学心理健康教师</w:t>
            </w:r>
          </w:p>
        </w:tc>
        <w:tc>
          <w:tcPr>
            <w:tcW w:w="6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本科：心理学类。研究生：一级学科：心理学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中小学体育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教师</w:t>
            </w:r>
          </w:p>
        </w:tc>
        <w:tc>
          <w:tcPr>
            <w:tcW w:w="6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本科：体育学类（体育教育、运动训练、社会体育指导与管理、武术与民族体育、运动康复、休闲体育）。研究生：一级学科：体育学。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中小学美术教师</w:t>
            </w:r>
          </w:p>
        </w:tc>
        <w:tc>
          <w:tcPr>
            <w:tcW w:w="6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本科：美术学类，设计学类。研究生：二级学科：美术学，设计艺术学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初中社政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教师</w:t>
            </w:r>
          </w:p>
        </w:tc>
        <w:tc>
          <w:tcPr>
            <w:tcW w:w="6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本科：思想政治教育、政治学类（政治学与行政学、国际政治、外交学），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历史教育、历史学类（世界史、考古学、文物与博物馆学、文物保护技术、外国语言与外国历史）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地理教育、地理科学类（地理科学、自然地理与资源环境、人文地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与城乡规划、地理信息科学）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人文教育。研究生：一级学科：历史学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地理学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，政治学，马克思主义理论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小学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科学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教师</w:t>
            </w:r>
          </w:p>
        </w:tc>
        <w:tc>
          <w:tcPr>
            <w:tcW w:w="6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本科：科学教育、物理学类（物理学、应用物理学、核物理）、生物科学类（生物科学、生物技术、生物信息学、生态学）、化学类（化学、应用化学）、地理学类（地理科学、自然地理与资源环境）、地球物理学类（地球物理学）。研究生：一级学科：物理学、化学、生物学、地球物理学；二级学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：自然地理学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小学信息技术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/中职计算机教师</w:t>
            </w:r>
          </w:p>
        </w:tc>
        <w:tc>
          <w:tcPr>
            <w:tcW w:w="6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本科：计算机类（教育技术学、计算机科学与技术、软件工程、网络工程、信息安全、物联网工程、数字媒体技术、智能科学与技术、空间信息与数字技术、电子与计算机工程）。研究生：一级学科：计算机科学与技术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信息与通信工程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中职电子商务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教师</w:t>
            </w:r>
          </w:p>
        </w:tc>
        <w:tc>
          <w:tcPr>
            <w:tcW w:w="6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本科：电子商务类，计算机类。研究生：一级学科：计算机科学与技术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中职旅游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教师</w:t>
            </w:r>
          </w:p>
        </w:tc>
        <w:tc>
          <w:tcPr>
            <w:tcW w:w="6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本科：旅游管理类。研究生：二级学科：旅游管理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中职文秘教师</w:t>
            </w:r>
          </w:p>
        </w:tc>
        <w:tc>
          <w:tcPr>
            <w:tcW w:w="6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秘书学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中职中医康复技术教师</w:t>
            </w:r>
          </w:p>
        </w:tc>
        <w:tc>
          <w:tcPr>
            <w:tcW w:w="6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康复治疗学、康复物理治疗、康复作业治疗、针灸推拿学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中职护理教师</w:t>
            </w:r>
          </w:p>
        </w:tc>
        <w:tc>
          <w:tcPr>
            <w:tcW w:w="6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护理学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特殊教育教师</w:t>
            </w:r>
          </w:p>
        </w:tc>
        <w:tc>
          <w:tcPr>
            <w:tcW w:w="6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特殊教育、康复治疗、心理学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幼儿教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师</w:t>
            </w:r>
          </w:p>
        </w:tc>
        <w:tc>
          <w:tcPr>
            <w:tcW w:w="6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本科：学前教育。研究生：二级学科：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学前教育学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spacing w:line="220" w:lineRule="atLeast"/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60EA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2020-11-03T12:04:17Z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