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附件1</w:t>
      </w:r>
    </w:p>
    <w:p>
      <w:pPr>
        <w:adjustRightInd w:val="0"/>
        <w:snapToGrid w:val="0"/>
        <w:spacing w:line="40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桐乡市面向普通高校应届优秀毕业生招聘2021学年教师岗位计划表</w:t>
      </w:r>
      <w:bookmarkEnd w:id="0"/>
    </w:p>
    <w:tbl>
      <w:tblPr>
        <w:tblStyle w:val="4"/>
        <w:tblW w:w="1537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085"/>
        <w:gridCol w:w="1179"/>
        <w:gridCol w:w="992"/>
        <w:gridCol w:w="8505"/>
        <w:gridCol w:w="1276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20"/>
              </w:rPr>
              <w:t>学段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20"/>
              </w:rPr>
              <w:t>单位名称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20"/>
              </w:rPr>
              <w:t>招聘岗位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20"/>
              </w:rPr>
              <w:t>招聘人数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20"/>
              </w:rPr>
              <w:t>所需专业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20"/>
              </w:rPr>
              <w:t>学历/学位</w:t>
            </w:r>
          </w:p>
        </w:tc>
        <w:tc>
          <w:tcPr>
            <w:tcW w:w="1338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atLeast"/>
        </w:trPr>
        <w:tc>
          <w:tcPr>
            <w:tcW w:w="99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普通高中</w:t>
            </w:r>
          </w:p>
        </w:tc>
        <w:tc>
          <w:tcPr>
            <w:tcW w:w="10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浙江省桐乡市高级中学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数学奥赛教练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数学类、统计学类、学科教学（数学）专业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restart"/>
            <w:vAlign w:val="center"/>
          </w:tcPr>
          <w:p>
            <w:pPr>
              <w:widowControl/>
              <w:spacing w:after="240" w:line="2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报名时间及地点：</w:t>
            </w:r>
          </w:p>
          <w:p>
            <w:pPr>
              <w:widowControl/>
              <w:spacing w:after="240" w:line="2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2020年11月14日，帅府饭店（武汉）；</w:t>
            </w:r>
          </w:p>
          <w:p>
            <w:pPr>
              <w:widowControl/>
              <w:spacing w:after="240" w:line="2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2020年11月20日，浙江师范大学（金华）；</w:t>
            </w:r>
          </w:p>
          <w:p>
            <w:pPr>
              <w:widowControl/>
              <w:spacing w:after="240" w:line="20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2020年11月28日，华东师范大学（上海）。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英语教师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英语、商务英语、英语语言文学、英语笔译、英语口译、学科教学（英语）专业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历史教师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历史学类、学科教学（历史）专业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生物教师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生物科学类、生物工程类、学科教学（生物）专业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政治教师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法学门类、学科教学（思政）专业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地理教师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地理科学类、学科教学（地理）专业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心理教师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心理学类专业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浙江省桐乡第一中学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数学教师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数学类、统计学类、学科教学（数学）专业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历史教师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历史学类、学科教学（历史）专业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政治教师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法学门类、学科教学（思政）专业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地理教师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地理科学类、学科教学（地理）专业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浙江省桐乡第二中学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历史教师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历史学类、学科教学（历史）专业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政治教师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法学门类、学科教学（思政）专业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地理教师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地理科学类、学科教学（地理）专业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物理教师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物理学类、地球物理学类、学科教学（物理）专业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桐乡市茅盾中学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历史教师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历史学类、学科教学（历史）专业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地理教师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地理科学类、学科教学（地理）专业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物理教师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物理学类、地球物理学类、学科教学（物理）专业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桐乡市凤鸣高级中学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政治教师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法学门类、学科教学（思政）专业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地理教师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地理科学类、学科教学（地理）专业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义务教育</w:t>
            </w:r>
          </w:p>
        </w:tc>
        <w:tc>
          <w:tcPr>
            <w:tcW w:w="10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面向桐乡各初中统配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语文教师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中国语言文学类、教育学、小学教育、学科教学（语文）专业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数学教师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数学类、统计学类、教育学、学科教学（数学）专业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英语教师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英语、商务英语、英语语言文学、英语笔译、英语口译、学科教学（英语）专业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科学教师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物理学、化学、生物科学类、工学门类、教育学、小学教育、科学教育、学科教学（物理）、学科教学（化学）、学科教学（生物）专业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社会教师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历史学类、法学门类、地理科学类、教育学、人文教育、学科教学（历史）、学科教学（思政）、学科教学（地理）专业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面向桐乡各小学统配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语文教师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10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中国语言文学类、教育学、小学教育、学科教学（语文）专业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数学教师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6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数学类、统计学类、教育学、学科教学（数学）专业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" w:hRule="atLeast"/>
        </w:trPr>
        <w:tc>
          <w:tcPr>
            <w:tcW w:w="9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英语教师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英语、商务英语、英语语言文学、英语笔译、英语口译、学科教学（英语）专业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" w:hRule="atLeast"/>
        </w:trPr>
        <w:tc>
          <w:tcPr>
            <w:tcW w:w="9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合计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50</w:t>
            </w:r>
          </w:p>
        </w:tc>
        <w:tc>
          <w:tcPr>
            <w:tcW w:w="85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38" w:type="dxa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</w:tbl>
    <w:p>
      <w:pPr>
        <w:adjustRightInd w:val="0"/>
        <w:snapToGrid w:val="0"/>
        <w:spacing w:line="500" w:lineRule="exact"/>
        <w:jc w:val="left"/>
      </w:pPr>
      <w:r>
        <w:rPr>
          <w:rFonts w:hint="eastAsia" w:ascii="宋体" w:hAnsi="宋体" w:cs="宋体"/>
          <w:b/>
          <w:color w:val="000000"/>
          <w:w w:val="75"/>
          <w:kern w:val="0"/>
          <w:sz w:val="22"/>
          <w:szCs w:val="22"/>
        </w:rPr>
        <w:t>附注：本批次招聘岗位计划按武汉专场、浙江师范大学专场和华东师范大学顺序先后推出，华东师范大学专场招聘结束后，仍未招满的岗位计划将在第二批招聘继续推出。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5F082D"/>
    <w:rsid w:val="DB5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Office_1.9.0.2959_F1E327BC-269C-435d-A152-05C5408002CA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2020-11-06T16:56:00Z</dcterms:created>
  <dc:creator>yi</dc:creator>
  <cp:lastModifiedBy>yi</cp:lastModifiedBy>
  <dcterms:modified xsi:type="dcterms:W3CDTF">2020-11-06T16:56:39Z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2052-1.9.0.2959</vt:lpwstr>
  </property>
</Properties>
</file>