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3825" cy="3632200"/>
            <wp:effectExtent l="0" t="0" r="8255" b="10160"/>
            <wp:docPr id="1" name="图片 1" descr="附件一：2020年秀洲区“秀水泱泱•智汇秀洲”教育高层次人才招聘（第二批）岗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一：2020年秀洲区“秀水泱泱•智汇秀洲”教育高层次人才招聘（第二批）岗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3825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A7442"/>
    <w:rsid w:val="051A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2020-11-11T12:12:00Z</dcterms:created>
  <dc:creator>Popcorn</dc:creator>
  <cp:lastModifiedBy>Popcorn</cp:lastModifiedBy>
  <dcterms:modified xsi:type="dcterms:W3CDTF">2020-11-11T12:13:26Z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