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贵州松桃苗族自治县群希高级中学(第十中学)2021年招聘教师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方案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巍巍武陵叠锦绣，悠悠苗乡纵歌魂。一个钟灵毓秀,神秘而古老的地方---松桃。美丽的松江穿城流过，在松江南岸，座落着一所崭新的学校，她就是松桃苗族自治县群希高级中学（松桃第十中学）。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群希学校以清代名将杨芳故居为邻，与松桃文体公园隔江相望。背靠七星山峰峦耸翠，面临松江河碧波荡漾。早晨，朝阳含着微笑在倾听我们朗读；傍晚，明月带着沉思在注视我们习作。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群希学校规划用地267亩,计划投资6.8亿元，建筑面积14.8万平方米；坚持高标准设计，高质量建设，布局科学合理。群希校园环境优美，文化品位高雅。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群希学校的交通非常方便：校门口每天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有定时的三路公交车往返；来校时，乘车出松桃高速南站后向左沿花鼓大道直行约2000米即可到达；从铜仁凤凰机场、铜仁高铁站、铜仁火车站、松桃火车站来学校均只有半小时的车程。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群希学校教学设备先进，功能齐全，图书馆藏书有5万多册，标准化体育场能满足学生个性发展。新建的300套教师公租房（室内地面贴有地板瓷砖，安装了空调、热水器），其中190套已分配给教师使用。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群希学校从2018年8月开办至今，目前在校生2840人，教师及教学管理人员204人（其中公办编制教师65人）。有高级职称教师20人、中级职称教师17人，有特级教师荣誉有2人。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2018年度荣获县教学质量一等奖，县教学常规管理工作先进单位。2019年、2020年被县委、县人民政府表彰为教育管理工作先进集体。2019年被铜仁市文明办评为“文明校园”，2020年学校团委被共青团铜仁市委表彰为“红旗团委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群希学校以“培养具有中国精神,放眼世界,志存高远，勤奋有为的时代新人”为使命，以“群希学子阳光自信、身心健康、乐学善思、举止儒雅”为育人目标，全面推进素质教育, 引入先进的教育思想、高效的管理团队、优质的教师资源，在精细化上下功夫，把群希打造成文化品位高、教学质量好、师生素质强的特色品牌学校。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群希的校魂: 聚群力 逐希望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群希的校训：勤勉 笃学 诚行 创新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群希的校风：明礼 勤奋 健康 和谐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群希的教风：尚德 励志 博学 探究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群希的学风：文明 守纪 乐学 善思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县委、县人民政府非常重视教师队伍建设，对群希高级中学(第十中学）教师给予50%公办编制指标，在学历水平、专业知识上规定标准，要求群希打造一流的教师团队。群希的明天一定是桃李芬芳，硕果累累。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为实现学校办学目标，现召集天下英才、同道之人、有志之士。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您如热爱教育，认同学校的育人理念，愿为松桃教育事业贡献力量，诚邀您加入我们的团队。您的教育理想可以在这里落地、生根、发芽，群希学校将与您共同成长，一路同行，共谱松桃教育发展新篇章。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二、招聘岗位要求、计划数、需求层次及专业要求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岗位要求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：遵守法律、热爱教育、师德修养较高、敬业精神较强、教学沟通好、备课及多媒体运用好、工作富有挑战性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Calibri" w:hAnsi="Calibri" w:eastAsia="微软雅黑" w:cs="Calibri"/>
          <w:b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2021年松桃群希高级中学（第十中学）教师招聘岗位计划</w:t>
      </w:r>
    </w:p>
    <w:tbl>
      <w:tblPr>
        <w:tblW w:w="80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515"/>
        <w:gridCol w:w="515"/>
        <w:gridCol w:w="515"/>
        <w:gridCol w:w="8"/>
        <w:gridCol w:w="507"/>
        <w:gridCol w:w="509"/>
        <w:gridCol w:w="7"/>
        <w:gridCol w:w="515"/>
        <w:gridCol w:w="515"/>
        <w:gridCol w:w="8"/>
        <w:gridCol w:w="507"/>
        <w:gridCol w:w="515"/>
        <w:gridCol w:w="8"/>
        <w:gridCol w:w="507"/>
        <w:gridCol w:w="516"/>
        <w:gridCol w:w="516"/>
        <w:gridCol w:w="516"/>
        <w:gridCol w:w="517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63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目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书法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技术</w:t>
            </w:r>
          </w:p>
        </w:tc>
        <w:tc>
          <w:tcPr>
            <w:tcW w:w="49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校医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9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3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编制高中教师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2" w:type="dxa"/>
            <w:gridSpan w:val="2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3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494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3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学校自招教师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76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7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3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3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76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07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08" w:type="dxa"/>
            <w:gridSpan w:val="2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75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1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3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4" w:type="dxa"/>
            <w:tcBorders>
              <w:top w:val="single" w:color="4E4E4E" w:sz="6" w:space="0"/>
              <w:left w:val="single" w:color="auto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6" w:hRule="atLeast"/>
        </w:trPr>
        <w:tc>
          <w:tcPr>
            <w:tcW w:w="632" w:type="dxa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说明</w:t>
            </w:r>
          </w:p>
        </w:tc>
        <w:tc>
          <w:tcPr>
            <w:tcW w:w="7374" w:type="dxa"/>
            <w:gridSpan w:val="19"/>
            <w:tcBorders>
              <w:top w:val="single" w:color="4E4E4E" w:sz="6" w:space="0"/>
              <w:left w:val="single" w:color="4E4E4E" w:sz="6" w:space="0"/>
              <w:bottom w:val="single" w:color="4E4E4E" w:sz="6" w:space="0"/>
              <w:right w:val="single" w:color="4E4E4E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1、公办编制教师：学校按2021年松桃县人才引进招聘领导小组的要求和程序办理入编手续；一切以人社政策为准。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2、 自招教师：由学校招聘领导小组自主确定招聘；可统一按松桃县人才引进要求户口迁移落户、调入档案和松桃县教育管理部门的要求参与职称评定。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3、热爱教育且在校期间担任学生会、班、团主要学生干部并获2次学校优秀表彰或2次二等奖学金以上，自招可适当放宽专业，同等条件优先。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4、非师范专业毕业生录用上岗后，规定时间内须取得岗位的教师资格证。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42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岗位层次：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一本批次录取的师范大学或一本以上综合性院校毕业的，担任学生会、班团主要干部并被2次校级表彰优秀学生干部或2次三好学生的可适当放宽岗位专业要求。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三、薪资待遇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1、年薪资范围：公办编制老师按国家人社政策和《学校工资制度》的条款执行。自招老师按学校工资制度的条款执行。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2、外出培训晋升机会，管理能力与专业成长较快。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52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3、按政策为教师其缴纳社会养老保险等。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4、 学校可提供校园公租房（有空调、热火器等）和每月伙食补贴。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5、学校工会发放的节日慰问金等福利。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四、报名资料、报名方式  面试方式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西南大学宣讲会现场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、报名资料：《应聘报名登记表》、个人简历、《居民身份证》、《大学期间获奖证书》、岗位需要的技能证书，应届毕业生还须提供《就业推荐表》《成绩表》等照片和复印件；往届毕业生还要有毕业证、学位证及职位要求相应资格证照片及复印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2、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报名时间地点：西南大学宣讲会现场报名。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7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（外校学生报名方式（资料打包后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发送格式）： 姓名  +（专业 + 毕业院校）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网上报名：QQ邮箱：736440822@qq.com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3、面试：报名后，学校老师根据情况具体通知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qq.com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  微信号：AD8436Tjd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   联系电话：  13985135960  （田老师）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bdr w:val="none" w:color="auto" w:sz="0" w:space="0"/>
        </w:rPr>
        <w:t>            18785029575   (办公室)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84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学校网址：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instrText xml:space="preserve"> HYPERLINK "http://www.stqunxi.cn/" \t "http://bkjyw.swu.edu.cn/s/bkjy/wlzp/20201113/_blank"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color w:val="353535"/>
          <w:spacing w:val="0"/>
          <w:sz w:val="24"/>
          <w:szCs w:val="24"/>
          <w:u w:val="none"/>
          <w:bdr w:val="none" w:color="auto" w:sz="0" w:space="0"/>
        </w:rPr>
        <w:t>http://www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instrText xml:space="preserve"> HYPERLINK "http://www.stqunxi.cn/" \t "http://bkjyw.swu.edu.cn/s/bkjy/wlzp/20201113/_blank"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color w:val="FF0000"/>
          <w:spacing w:val="0"/>
          <w:sz w:val="24"/>
          <w:szCs w:val="24"/>
          <w:u w:val="none"/>
          <w:bdr w:val="none" w:color="auto" w:sz="0" w:space="0"/>
        </w:rPr>
        <w:t>.stqunxi.c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instrText xml:space="preserve"> HYPERLINK "http://www.stqunxi.cn/" \t "http://bkjyw.swu.edu.cn/s/bkjy/wlzp/20201113/_blank"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color w:val="353535"/>
          <w:spacing w:val="0"/>
          <w:sz w:val="24"/>
          <w:szCs w:val="24"/>
          <w:u w:val="none"/>
          <w:bdr w:val="none" w:color="auto" w:sz="0" w:space="0"/>
        </w:rPr>
        <w:t>n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0"/>
          <w:sz w:val="19"/>
          <w:szCs w:val="19"/>
          <w:u w:val="none"/>
          <w:bdr w:val="none" w:color="auto" w:sz="0" w:space="0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1"/>
          <w:szCs w:val="31"/>
          <w:bdr w:val="none" w:color="auto" w:sz="0" w:space="0"/>
        </w:rPr>
        <w:t>    </w:t>
      </w:r>
      <w:r>
        <w:rPr>
          <w:rFonts w:hint="eastAsia"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松桃群希高级中学教师报名登记表</w:t>
      </w:r>
    </w:p>
    <w:tbl>
      <w:tblPr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0"/>
        <w:gridCol w:w="840"/>
        <w:gridCol w:w="216"/>
        <w:gridCol w:w="840"/>
        <w:gridCol w:w="216"/>
        <w:gridCol w:w="840"/>
        <w:gridCol w:w="216"/>
        <w:gridCol w:w="840"/>
        <w:gridCol w:w="216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个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身高（cm）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婚姻</w:t>
            </w:r>
          </w:p>
        </w:tc>
        <w:tc>
          <w:tcPr>
            <w:tcW w:w="2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59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right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省        市         县         镇（乡） </w:t>
            </w:r>
          </w:p>
        </w:tc>
        <w:tc>
          <w:tcPr>
            <w:tcW w:w="21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42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村（社区）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              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 历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资格证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普通话证书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英语水平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身体状况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应聘岗位        及  科目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 中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编制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£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   自招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£</w:t>
            </w:r>
          </w:p>
        </w:tc>
        <w:tc>
          <w:tcPr>
            <w:tcW w:w="13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微信号</w:t>
            </w:r>
          </w:p>
        </w:tc>
        <w:tc>
          <w:tcPr>
            <w:tcW w:w="384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是否接受初中岗位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£</w:t>
            </w:r>
          </w:p>
        </w:tc>
        <w:tc>
          <w:tcPr>
            <w:tcW w:w="139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84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学习经 历（ 高中起填）</w:t>
            </w:r>
          </w:p>
        </w:tc>
        <w:tc>
          <w:tcPr>
            <w:tcW w:w="92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社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会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经 历</w:t>
            </w:r>
          </w:p>
        </w:tc>
        <w:tc>
          <w:tcPr>
            <w:tcW w:w="92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1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9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0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8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6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7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40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宋体" w:eastAsia="仿宋_GB2312" w:cs="仿宋_GB2312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紧急联系电话：                                   填表日期：     年    月    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9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093"/>
        <w:gridCol w:w="1940"/>
        <w:gridCol w:w="3211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在 校 荣 誉 获 奖 表 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 作 业 绩</w:t>
            </w:r>
          </w:p>
        </w:tc>
        <w:tc>
          <w:tcPr>
            <w:tcW w:w="7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9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 庭 主 要 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9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家庭详细 地址</w:t>
            </w:r>
          </w:p>
        </w:tc>
        <w:tc>
          <w:tcPr>
            <w:tcW w:w="7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省           市              县            镇(乡)            村(社区)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" w:right="12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说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明</w:t>
            </w:r>
          </w:p>
        </w:tc>
        <w:tc>
          <w:tcPr>
            <w:tcW w:w="79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0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注：1、此表列项目应真实填写内容或注明“无”，不得漏项，保证内容的真实性，并承担相应的法律责任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7636C"/>
    <w:rsid w:val="294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2020-11-13T10:22:00Z</dcterms:created>
  <dc:creator>Administrator</dc:creator>
  <cp:lastModifiedBy>Administrator</cp:lastModifiedBy>
  <dcterms:modified xsi:type="dcterms:W3CDTF">2020-11-13T13:25:24Z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