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383838"/>
          <w:spacing w:val="0"/>
          <w:sz w:val="33"/>
          <w:szCs w:val="33"/>
        </w:rPr>
      </w:pPr>
      <w:r>
        <w:rPr>
          <w:rFonts w:hint="eastAsia" w:ascii="微软雅黑" w:hAnsi="微软雅黑" w:eastAsia="微软雅黑" w:cs="微软雅黑"/>
          <w:i w:val="0"/>
          <w:caps w:val="0"/>
          <w:color w:val="383838"/>
          <w:spacing w:val="0"/>
          <w:sz w:val="33"/>
          <w:szCs w:val="33"/>
          <w:bdr w:val="none" w:color="auto" w:sz="0" w:space="0"/>
          <w:shd w:val="clear" w:fill="FFFFFF"/>
        </w:rPr>
        <w:t>青田县赴浙江师范大学招聘中小学教师公告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浙江省丽水市青田县位于浙江省东南部，瓯江中下游，东接温州，西临丽水，交通便捷，330国道、金温铁路、金丽温高速贯穿全境。素有“石雕之乡、华侨之</w:t>
      </w:r>
      <w:bookmarkStart w:id="0" w:name="_GoBack"/>
      <w:bookmarkEnd w:id="0"/>
      <w:r>
        <w:rPr>
          <w:rFonts w:hint="eastAsia" w:ascii="微软雅黑" w:hAnsi="微软雅黑" w:eastAsia="微软雅黑" w:cs="微软雅黑"/>
          <w:i w:val="0"/>
          <w:caps w:val="0"/>
          <w:color w:val="333333"/>
          <w:spacing w:val="0"/>
          <w:sz w:val="27"/>
          <w:szCs w:val="27"/>
          <w:bdr w:val="none" w:color="auto" w:sz="0" w:space="0"/>
          <w:shd w:val="clear" w:fill="FFFFFF"/>
        </w:rPr>
        <w:t>乡、名人之乡”之称。全县总面积2493平方公里，辖10镇18乡4街道，户籍人口54.55万人。全县现有中小学55所，在校生53299人。全县中小学教职工3883人。</w:t>
      </w:r>
    </w:p>
    <w:tbl>
      <w:tblPr>
        <w:tblW w:w="7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5"/>
        <w:gridCol w:w="2009"/>
        <w:gridCol w:w="2373"/>
        <w:gridCol w:w="3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0"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7"/>
                <w:szCs w:val="27"/>
              </w:rPr>
            </w:pPr>
            <w:r>
              <w:rPr>
                <w:rFonts w:hint="eastAsia" w:ascii="宋体" w:hAnsi="宋体" w:eastAsia="宋体" w:cs="宋体"/>
                <w:i w:val="0"/>
                <w:caps w:val="0"/>
                <w:color w:val="333333"/>
                <w:spacing w:val="0"/>
                <w:sz w:val="27"/>
                <w:szCs w:val="27"/>
                <w:bdr w:val="none" w:color="auto" w:sz="0" w:space="0"/>
              </w:rPr>
              <w:t>序号</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招聘学段与学科</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招聘职数</w:t>
            </w:r>
          </w:p>
        </w:tc>
        <w:tc>
          <w:tcPr>
            <w:tcW w:w="305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高中政治</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6</w:t>
            </w:r>
          </w:p>
        </w:tc>
        <w:tc>
          <w:tcPr>
            <w:tcW w:w="3051"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color w:val="333333"/>
                <w:sz w:val="21"/>
                <w:szCs w:val="21"/>
              </w:rPr>
            </w:pPr>
            <w:r>
              <w:rPr>
                <w:rStyle w:val="7"/>
                <w:rFonts w:hint="eastAsia" w:ascii="宋体" w:hAnsi="宋体" w:eastAsia="宋体" w:cs="宋体"/>
                <w:b/>
                <w:i w:val="0"/>
                <w:caps w:val="0"/>
                <w:color w:val="333333"/>
                <w:spacing w:val="0"/>
                <w:sz w:val="21"/>
                <w:szCs w:val="21"/>
                <w:bdr w:val="none" w:color="auto" w:sz="0" w:space="0"/>
              </w:rPr>
              <w:t>1.全日制普通高校师范类专业2021年应届本科毕业生；所学专业相符。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color w:val="333333"/>
                <w:sz w:val="21"/>
                <w:szCs w:val="21"/>
              </w:rPr>
            </w:pPr>
            <w:r>
              <w:rPr>
                <w:rStyle w:val="7"/>
                <w:rFonts w:hint="eastAsia" w:ascii="宋体" w:hAnsi="宋体" w:eastAsia="宋体" w:cs="宋体"/>
                <w:b/>
                <w:i w:val="0"/>
                <w:caps w:val="0"/>
                <w:color w:val="333333"/>
                <w:spacing w:val="0"/>
                <w:sz w:val="21"/>
                <w:szCs w:val="21"/>
                <w:bdr w:val="none" w:color="auto" w:sz="0" w:space="0"/>
              </w:rPr>
              <w:t>2.全日制普通高校非师范类专业2021年应届本科毕业生，必须是浙江省内生源普通类且高考录取分数线在577分及以上，所学专业相符或相近。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color w:val="333333"/>
                <w:sz w:val="21"/>
                <w:szCs w:val="21"/>
              </w:rPr>
            </w:pPr>
            <w:r>
              <w:rPr>
                <w:rStyle w:val="7"/>
                <w:rFonts w:hint="eastAsia" w:ascii="宋体" w:hAnsi="宋体" w:eastAsia="宋体" w:cs="宋体"/>
                <w:b/>
                <w:i w:val="0"/>
                <w:caps w:val="0"/>
                <w:color w:val="333333"/>
                <w:spacing w:val="0"/>
                <w:sz w:val="21"/>
                <w:szCs w:val="21"/>
                <w:bdr w:val="none" w:color="auto" w:sz="0" w:space="0"/>
              </w:rPr>
              <w:t>3.2021年毕业的硕士及以上研究生（大陆的，要求为全日制毕业生，所学专业相符或相近；港澳台、海外的，要求本科为大陆公办全日制院校毕业且硕士学位经教育部认证，本科或研究生所学专业相符或相近）。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color w:val="333333"/>
                <w:sz w:val="21"/>
                <w:szCs w:val="21"/>
              </w:rPr>
            </w:pPr>
            <w:r>
              <w:rPr>
                <w:rStyle w:val="7"/>
                <w:rFonts w:hint="eastAsia" w:ascii="宋体" w:hAnsi="宋体" w:eastAsia="宋体" w:cs="宋体"/>
                <w:b/>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color w:val="333333"/>
                <w:sz w:val="21"/>
                <w:szCs w:val="21"/>
              </w:rPr>
            </w:pPr>
            <w:r>
              <w:rPr>
                <w:rStyle w:val="7"/>
                <w:rFonts w:hint="eastAsia" w:ascii="宋体" w:hAnsi="宋体" w:eastAsia="宋体" w:cs="宋体"/>
                <w:b/>
                <w:i w:val="0"/>
                <w:caps w:val="0"/>
                <w:color w:val="333333"/>
                <w:spacing w:val="0"/>
                <w:sz w:val="21"/>
                <w:szCs w:val="21"/>
                <w:bdr w:val="none" w:color="auto" w:sz="0" w:space="0"/>
              </w:rPr>
              <w:t>注：报名应聘青田中学岗位须是浙江省内生源普通类且高考录取分数线在577分及以上。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2</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高中历史</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8（其中青田中学1）</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3</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高中地理</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3（其中青田中学1）</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4</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高中物理</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5（其中青田中学1）</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5</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高中化学</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6</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高中生物</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2</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7</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高中通用技术</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2（其中青田中学1）</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8</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高中心理学</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9</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高中体育</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4（其中县职技校2）</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10</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中学语文</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14</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11</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中学数学</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14</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12</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中学英语</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8</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13</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初中社会（政史地）</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8</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14</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中小学科学（理化生）</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14</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15</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中小学信息技术</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8</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16</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中小学音乐</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4</w:t>
            </w:r>
          </w:p>
        </w:tc>
        <w:tc>
          <w:tcPr>
            <w:tcW w:w="3051"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color w:val="333333"/>
                <w:sz w:val="21"/>
                <w:szCs w:val="21"/>
              </w:rPr>
            </w:pPr>
            <w:r>
              <w:rPr>
                <w:rStyle w:val="7"/>
                <w:rFonts w:hint="eastAsia" w:ascii="宋体" w:hAnsi="宋体" w:eastAsia="宋体" w:cs="宋体"/>
                <w:b/>
                <w:i w:val="0"/>
                <w:caps w:val="0"/>
                <w:color w:val="333333"/>
                <w:spacing w:val="0"/>
                <w:sz w:val="21"/>
                <w:szCs w:val="21"/>
                <w:bdr w:val="none" w:color="auto" w:sz="0" w:space="0"/>
              </w:rPr>
              <w:t>青田县户籍，且符合上述条件之一。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17</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中小学体育</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6</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18</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中小学美术</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2</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19</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小学语文</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4</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20</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小学数学</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2</w:t>
            </w:r>
          </w:p>
        </w:tc>
        <w:tc>
          <w:tcPr>
            <w:tcW w:w="305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74"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21</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职高编导</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1（县职技校1）</w:t>
            </w:r>
          </w:p>
        </w:tc>
        <w:tc>
          <w:tcPr>
            <w:tcW w:w="305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color w:val="333333"/>
                <w:sz w:val="21"/>
                <w:szCs w:val="21"/>
              </w:rPr>
            </w:pPr>
            <w:r>
              <w:rPr>
                <w:rStyle w:val="7"/>
                <w:rFonts w:hint="eastAsia" w:ascii="宋体" w:hAnsi="宋体" w:eastAsia="宋体" w:cs="宋体"/>
                <w:b/>
                <w:i w:val="0"/>
                <w:caps w:val="0"/>
                <w:color w:val="333333"/>
                <w:spacing w:val="0"/>
                <w:sz w:val="21"/>
                <w:szCs w:val="21"/>
                <w:bdr w:val="none" w:color="auto" w:sz="0" w:space="0"/>
              </w:rPr>
              <w:t>青田县户籍，全日制普通高校2021年应届公办本科及以上毕业生，所学专业必须相符。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0" w:hRule="atLeast"/>
        </w:trPr>
        <w:tc>
          <w:tcPr>
            <w:tcW w:w="5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22</w:t>
            </w:r>
          </w:p>
        </w:tc>
        <w:tc>
          <w:tcPr>
            <w:tcW w:w="200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职高电子商务</w:t>
            </w:r>
          </w:p>
        </w:tc>
        <w:tc>
          <w:tcPr>
            <w:tcW w:w="237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宋体" w:hAnsi="宋体" w:eastAsia="宋体" w:cs="宋体"/>
                <w:color w:val="333333"/>
                <w:sz w:val="21"/>
                <w:szCs w:val="21"/>
              </w:rPr>
            </w:pPr>
            <w:r>
              <w:rPr>
                <w:rFonts w:hint="eastAsia" w:ascii="宋体" w:hAnsi="宋体" w:eastAsia="宋体" w:cs="宋体"/>
                <w:i w:val="0"/>
                <w:caps w:val="0"/>
                <w:color w:val="333333"/>
                <w:spacing w:val="0"/>
                <w:sz w:val="21"/>
                <w:szCs w:val="21"/>
                <w:bdr w:val="none" w:color="auto" w:sz="0" w:space="0"/>
              </w:rPr>
              <w:t>1</w:t>
            </w:r>
          </w:p>
        </w:tc>
        <w:tc>
          <w:tcPr>
            <w:tcW w:w="305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color w:val="333333"/>
                <w:sz w:val="21"/>
                <w:szCs w:val="21"/>
              </w:rPr>
            </w:pPr>
            <w:r>
              <w:rPr>
                <w:rStyle w:val="7"/>
                <w:rFonts w:hint="eastAsia" w:ascii="宋体" w:hAnsi="宋体" w:eastAsia="宋体" w:cs="宋体"/>
                <w:b/>
                <w:i w:val="0"/>
                <w:caps w:val="0"/>
                <w:color w:val="333333"/>
                <w:spacing w:val="0"/>
                <w:sz w:val="21"/>
                <w:szCs w:val="21"/>
                <w:bdr w:val="none" w:color="auto" w:sz="0" w:space="0"/>
              </w:rPr>
              <w:t>全日制普通高校2021年应届公办本科及以上毕业生，所学专业必须相符。</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注：根据测试情况，择优现场签订就业协议。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待遇：1.正式事业编制；2.年收入约12-13万；3.五险两金。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咨询电话：浙江省青田县教育局人事科0578—6822583 0578—6824892  0578—6835193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7"/>
          <w:szCs w:val="27"/>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7"/>
          <w:szCs w:val="27"/>
          <w:bdr w:val="none" w:color="auto" w:sz="0" w:space="0"/>
          <w:shd w:val="clear" w:fill="FFFFFF"/>
        </w:rPr>
        <w:t>欢迎有意向到青田任教的优秀高校应届毕业生前来应聘！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防疫要求：具体要求见《浙江省2021届高校毕业生师范类专场招聘会暨第十一届部属师大免费师范毕业生就业专场双选会邀请函》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http://zjnu.jysd.com/largefairs/view/id/2273/domain/zjnu</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青田县人力资源和社会保障局      青田县教育局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2020年11月13日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ascii="黑体" w:hAnsi="宋体" w:eastAsia="黑体" w:cs="黑体"/>
          <w:i w:val="0"/>
          <w:caps w:val="0"/>
          <w:color w:val="333333"/>
          <w:spacing w:val="0"/>
          <w:sz w:val="44"/>
          <w:szCs w:val="44"/>
        </w:rPr>
      </w:pPr>
      <w:r>
        <w:rPr>
          <w:rFonts w:hint="eastAsia" w:ascii="黑体" w:hAnsi="宋体" w:eastAsia="黑体" w:cs="黑体"/>
          <w:i w:val="0"/>
          <w:caps w:val="0"/>
          <w:color w:val="333333"/>
          <w:spacing w:val="0"/>
          <w:sz w:val="44"/>
          <w:szCs w:val="44"/>
          <w:bdr w:val="none" w:color="auto" w:sz="0" w:space="0"/>
          <w:shd w:val="clear" w:fill="FFFFFF"/>
        </w:rPr>
        <w:t>青田县教育局应聘人员基本情况登记表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tbl>
      <w:tblPr>
        <w:tblStyle w:val="5"/>
        <w:tblpPr w:leftFromText="180" w:rightFromText="180" w:vertAnchor="text" w:horzAnchor="page" w:tblpX="1161" w:tblpY="604"/>
        <w:tblOverlap w:val="never"/>
        <w:tblW w:w="10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06"/>
        <w:gridCol w:w="936"/>
        <w:gridCol w:w="2268"/>
        <w:gridCol w:w="936"/>
        <w:gridCol w:w="1775"/>
        <w:gridCol w:w="15"/>
        <w:gridCol w:w="479"/>
        <w:gridCol w:w="501"/>
        <w:gridCol w:w="1636"/>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6" w:hRule="atLeast"/>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姓名</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性别</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籍贯</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出生年月</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33" w:hRule="atLeast"/>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毕业时间</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毕业院校及专业</w:t>
            </w:r>
          </w:p>
        </w:tc>
        <w:tc>
          <w:tcPr>
            <w:tcW w:w="0" w:type="auto"/>
            <w:gridSpan w:val="5"/>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学历</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906" w:hRule="atLeast"/>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是否成教</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□否</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是否高职</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□否</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是  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师范类</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□否</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是    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受过处分</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433" w:hRule="atLeast"/>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家庭住址</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联系电话</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住宅电话：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6" w:hRule="atLeast"/>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3" w:hRule="atLeast"/>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高考分数</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高考成绩位次号</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854" w:hRule="atLeast"/>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本人承诺</w:t>
            </w:r>
          </w:p>
        </w:tc>
        <w:tc>
          <w:tcPr>
            <w:tcW w:w="0" w:type="auto"/>
            <w:gridSpan w:val="9"/>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如所填内容与事实不符，一切后果自负。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                             承诺人（签名）：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rPr>
              <w:t>                           20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6" w:hRule="atLeast"/>
        </w:trPr>
        <w:tc>
          <w:tcPr>
            <w:tcW w:w="0" w:type="auto"/>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rPr>
              <w:t>审核意见及签名</w:t>
            </w:r>
          </w:p>
        </w:tc>
        <w:tc>
          <w:tcPr>
            <w:tcW w:w="0" w:type="auto"/>
            <w:gridSpan w:val="8"/>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华文行楷" w:hAnsi="华文行楷" w:eastAsia="华文行楷" w:cs="华文行楷"/>
                <w:color w:val="333333"/>
                <w:sz w:val="36"/>
                <w:szCs w:val="36"/>
              </w:rPr>
            </w:pPr>
            <w:r>
              <w:rPr>
                <w:rFonts w:hint="eastAsia" w:ascii="华文行楷" w:hAnsi="华文行楷" w:eastAsia="华文行楷" w:cs="华文行楷"/>
                <w:i w:val="0"/>
                <w:caps w:val="0"/>
                <w:color w:val="333333"/>
                <w:spacing w:val="0"/>
                <w:sz w:val="36"/>
                <w:szCs w:val="36"/>
              </w:rPr>
              <w:t>符合条件，同意该考生参加考试。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审核人：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0" w:type="auto"/>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rPr>
              <w:t>温馨提醒</w:t>
            </w:r>
          </w:p>
        </w:tc>
        <w:tc>
          <w:tcPr>
            <w:tcW w:w="0" w:type="auto"/>
            <w:gridSpan w:val="8"/>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color w:val="333333"/>
                <w:sz w:val="24"/>
                <w:szCs w:val="24"/>
              </w:rPr>
            </w:pPr>
            <w:r>
              <w:rPr>
                <w:rFonts w:hint="eastAsia" w:ascii="微软雅黑" w:hAnsi="微软雅黑" w:eastAsia="微软雅黑" w:cs="微软雅黑"/>
                <w:b/>
                <w:i w:val="0"/>
                <w:caps w:val="0"/>
                <w:color w:val="333333"/>
                <w:spacing w:val="0"/>
                <w:sz w:val="24"/>
                <w:szCs w:val="24"/>
              </w:rPr>
              <w:t>应聘对象凭此表参加考试，请注意保存。</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报考科类：                         </w:t>
      </w:r>
      <w:r>
        <w:rPr>
          <w:rFonts w:hint="eastAsia" w:ascii="宋体" w:hAnsi="宋体" w:eastAsia="宋体" w:cs="宋体"/>
          <w:i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B2F67"/>
    <w:rsid w:val="331B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2020-11-15T01:42:00Z</dcterms:created>
  <dc:creator>王斌</dc:creator>
  <cp:lastModifiedBy>王斌</cp:lastModifiedBy>
  <dcterms:modified xsi:type="dcterms:W3CDTF">2020-11-15T01:47:36Z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