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邢台市个别事业单位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pacing w:val="20"/>
          <w:sz w:val="32"/>
          <w:szCs w:val="32"/>
        </w:rPr>
      </w:pPr>
    </w:p>
    <w:tbl>
      <w:tblPr>
        <w:tblStyle w:val="3"/>
        <w:tblW w:w="98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121"/>
        <w:gridCol w:w="1046"/>
        <w:gridCol w:w="1259"/>
        <w:gridCol w:w="1291"/>
        <w:gridCol w:w="2"/>
        <w:gridCol w:w="1261"/>
        <w:gridCol w:w="2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  岁)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贴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照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  康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入  党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参加工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历</w:t>
            </w:r>
          </w:p>
          <w:p>
            <w:pPr>
              <w:shd w:val="clear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业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否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普通类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3" w:type="dxa"/>
            <w:vMerge w:val="continue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工作单位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40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4" w:type="dxa"/>
            <w:gridSpan w:val="2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3404" w:type="dxa"/>
            <w:gridSpan w:val="2"/>
            <w:noWrap w:val="0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404" w:type="dxa"/>
            <w:gridSpan w:val="2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9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hd w:val="clear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123" w:type="dxa"/>
            <w:gridSpan w:val="7"/>
            <w:noWrap w:val="0"/>
            <w:vAlign w:val="top"/>
          </w:tcPr>
          <w:p>
            <w:pPr>
              <w:shd w:val="clear"/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sectPr>
          <w:footerReference r:id="rId3" w:type="default"/>
          <w:pgSz w:w="11906" w:h="16838"/>
          <w:pgMar w:top="2098" w:right="1474" w:bottom="1985" w:left="1474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pPr w:leftFromText="180" w:rightFromText="180" w:vertAnchor="text" w:horzAnchor="page" w:tblpX="1169" w:tblpY="275"/>
        <w:tblOverlap w:val="never"/>
        <w:tblW w:w="96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59"/>
        <w:gridCol w:w="1028"/>
        <w:gridCol w:w="967"/>
        <w:gridCol w:w="1001"/>
        <w:gridCol w:w="4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41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 谓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龄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岗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84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本人承诺：本人以上所填各项内容真实，所提供报考资料原件和复印件齐全真实，如有虚假，取消聘用资格，责任自负。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用人部门审核意见</w:t>
            </w:r>
          </w:p>
        </w:tc>
        <w:tc>
          <w:tcPr>
            <w:tcW w:w="841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280" w:firstLineChars="2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760" w:firstLineChars="2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ind w:left="-899" w:leftChars="-428" w:firstLine="720" w:firstLineChars="300"/>
        <w:jc w:val="left"/>
        <w:rPr>
          <w:rFonts w:hint="eastAsia" w:ascii="宋体" w:hAnsi="宋体" w:eastAsia="宋体" w:cs="宋体"/>
          <w:cap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aps/>
          <w:sz w:val="24"/>
          <w:szCs w:val="24"/>
        </w:rPr>
        <w:t>注：</w:t>
      </w:r>
      <w:r>
        <w:rPr>
          <w:rFonts w:hint="eastAsia" w:ascii="宋体" w:hAnsi="宋体" w:eastAsia="宋体" w:cs="宋体"/>
          <w:cap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aps/>
          <w:sz w:val="24"/>
          <w:szCs w:val="24"/>
        </w:rPr>
        <w:t>个人简历从高中填起，本人签字须手写。此表</w:t>
      </w:r>
      <w:r>
        <w:rPr>
          <w:rFonts w:hint="eastAsia" w:ascii="宋体" w:hAnsi="宋体" w:eastAsia="宋体" w:cs="宋体"/>
          <w:caps/>
          <w:sz w:val="24"/>
          <w:szCs w:val="24"/>
          <w:lang w:eastAsia="zh-CN"/>
        </w:rPr>
        <w:t>正反面打印，</w:t>
      </w:r>
      <w:r>
        <w:rPr>
          <w:rFonts w:hint="eastAsia" w:ascii="宋体" w:hAnsi="宋体" w:eastAsia="宋体" w:cs="宋体"/>
          <w:caps/>
          <w:sz w:val="24"/>
          <w:szCs w:val="24"/>
        </w:rPr>
        <w:t>一式两份，如实填写</w:t>
      </w:r>
      <w:r>
        <w:rPr>
          <w:rFonts w:hint="eastAsia" w:ascii="宋体" w:hAnsi="宋体" w:eastAsia="宋体" w:cs="宋体"/>
          <w:cap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320" w:lineRule="exact"/>
        <w:ind w:firstLine="240" w:firstLineChars="1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ap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所在单位及主管部门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意见栏只需在编在岗的公务员或事业单位人员填写。</w:t>
      </w:r>
    </w:p>
    <w:p>
      <w:bookmarkStart w:id="0" w:name="_GoBack"/>
      <w:bookmarkEnd w:id="0"/>
    </w:p>
    <w:sectPr>
      <w:footerReference r:id="rId4" w:type="default"/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2020-11-13T01:30:41Z</dcterms:created>
  <dc:creator>lenovo</dc:creator>
  <cp:lastModifiedBy>swag_静静</cp:lastModifiedBy>
  <dcterms:modified xsi:type="dcterms:W3CDTF">2020-11-13T01:30:47Z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