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dotted" w:color="D4D5D4" w:sz="4" w:space="12"/>
          <w:left w:val="none" w:color="auto" w:sz="0" w:space="0"/>
          <w:bottom w:val="single" w:color="98C7F3" w:sz="12" w:space="12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5D79D7"/>
          <w:spacing w:val="0"/>
          <w:sz w:val="30"/>
          <w:szCs w:val="30"/>
          <w:bdr w:val="none" w:color="auto" w:sz="0" w:space="0"/>
          <w:shd w:val="clear" w:fill="FFFFFF"/>
        </w:rPr>
        <w:t>个旧市人民医院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招聘岗位、人数及条件</w:t>
      </w:r>
    </w:p>
    <w:bookmarkEnd w:id="0"/>
    <w:tbl>
      <w:tblPr>
        <w:tblW w:w="91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976"/>
        <w:gridCol w:w="7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科教科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年龄要求：20-40岁；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学历要求：全日制专科及以上学历。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专业要求：不限，医学相关专业优先考虑；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其它要求：有一定文字功底，精通PPT制作者优先考虑；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主要工作职责为：辅助我院规培基地、专业基地相关教学档案建设。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E1164"/>
    <w:rsid w:val="258E1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2020-11-13T10:00:00Z</dcterms:created>
  <dc:creator>ASUS</dc:creator>
  <cp:lastModifiedBy>ASUS</cp:lastModifiedBy>
  <dcterms:modified xsi:type="dcterms:W3CDTF">2020-11-13T10:01:16Z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