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61" w:tblpY="327"/>
        <w:tblOverlap w:val="never"/>
        <w:tblW w:w="149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49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tbl>
            <w:tblPr>
              <w:tblStyle w:val="5"/>
              <w:tblpPr w:leftFromText="180" w:rightFromText="180" w:vertAnchor="text" w:horzAnchor="page" w:tblpX="1061" w:tblpY="327"/>
              <w:tblOverlap w:val="never"/>
              <w:tblW w:w="1495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"/>
              <w:gridCol w:w="760"/>
              <w:gridCol w:w="933"/>
              <w:gridCol w:w="752"/>
              <w:gridCol w:w="1322"/>
              <w:gridCol w:w="1436"/>
              <w:gridCol w:w="2713"/>
              <w:gridCol w:w="4357"/>
              <w:gridCol w:w="226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" w:hRule="atLeast"/>
              </w:trPr>
              <w:tc>
                <w:tcPr>
                  <w:tcW w:w="14953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32"/>
                      <w:szCs w:val="32"/>
                    </w:rPr>
                    <w:t>附件1：           呼和浩特市不动产登记中心2020年冬季招聘临时辅助人员岗位表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</w:trPr>
              <w:tc>
                <w:tcPr>
                  <w:tcW w:w="41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拟招考总人数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岗位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招考人数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学历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年龄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43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其他条件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2" w:hRule="atLeast"/>
              </w:trPr>
              <w:tc>
                <w:tcPr>
                  <w:tcW w:w="4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市不动产登记中心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岗位1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3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大学本科及以上</w:t>
                  </w:r>
                </w:p>
              </w:tc>
              <w:tc>
                <w:tcPr>
                  <w:tcW w:w="1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35周岁以下（1985年11月以后出生）</w:t>
                  </w:r>
                </w:p>
              </w:tc>
              <w:tc>
                <w:tcPr>
                  <w:tcW w:w="2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土地资源管理、房地产开发与管理、资源环境与城乡规划、测绘工程、城镇规划</w:t>
                  </w:r>
                </w:p>
              </w:tc>
              <w:tc>
                <w:tcPr>
                  <w:tcW w:w="43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1、熟知相关领域专业知识；.能熟练操作专业软件和设备； 2.具有良好的沟通能力、较强的学习能力，良好的团队合作精神；3、有从事相关工作经验者优先录用。</w:t>
                  </w:r>
                </w:p>
              </w:tc>
              <w:tc>
                <w:tcPr>
                  <w:tcW w:w="2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男女不限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3" w:hRule="atLeast"/>
              </w:trPr>
              <w:tc>
                <w:tcPr>
                  <w:tcW w:w="4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岗位2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3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全日制大专及以上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35周岁以下（1985年11月以后出生）</w:t>
                  </w:r>
                </w:p>
              </w:tc>
              <w:tc>
                <w:tcPr>
                  <w:tcW w:w="2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财会、税收专业、</w:t>
                  </w:r>
                </w:p>
              </w:tc>
              <w:tc>
                <w:tcPr>
                  <w:tcW w:w="43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tabs>
                      <w:tab w:val="left" w:pos="1336"/>
                    </w:tabs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1、熟知相关领域专业知识；.能熟练操作专业软件和设备； 2.具有良好的沟通能力、较强的学习能力，良好的团队合作精神；3、有从事相关工作经验者优先录用。</w:t>
                  </w:r>
                </w:p>
              </w:tc>
              <w:tc>
                <w:tcPr>
                  <w:tcW w:w="2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男女不限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3" w:hRule="atLeast"/>
              </w:trPr>
              <w:tc>
                <w:tcPr>
                  <w:tcW w:w="4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岗位3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全日制大专及以上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35周岁以下（1985年11月以后出生）</w:t>
                  </w:r>
                </w:p>
              </w:tc>
              <w:tc>
                <w:tcPr>
                  <w:tcW w:w="2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计算机网络技术、计算机科学与技术、网络工程、软件工程等计算机相关专业</w:t>
                  </w:r>
                </w:p>
              </w:tc>
              <w:tc>
                <w:tcPr>
                  <w:tcW w:w="43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tabs>
                      <w:tab w:val="left" w:pos="1336"/>
                    </w:tabs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1、熟知相关领域专业知识；.能熟练操作专业软件和设备； 2.具有良好的沟通能力、较强的学习能力，良好的团队合作精神；3、有从事相关工作经验者优先录用。</w:t>
                  </w:r>
                </w:p>
              </w:tc>
              <w:tc>
                <w:tcPr>
                  <w:tcW w:w="2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3" w:hRule="atLeast"/>
              </w:trPr>
              <w:tc>
                <w:tcPr>
                  <w:tcW w:w="4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岗位4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大学本科及以上</w:t>
                  </w:r>
                </w:p>
              </w:tc>
              <w:tc>
                <w:tcPr>
                  <w:tcW w:w="1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35周岁以下（1985年11月以后出生）</w:t>
                  </w:r>
                </w:p>
              </w:tc>
              <w:tc>
                <w:tcPr>
                  <w:tcW w:w="2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    新闻学、汉语言文学、秘书学</w:t>
                  </w:r>
                </w:p>
              </w:tc>
              <w:tc>
                <w:tcPr>
                  <w:tcW w:w="43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1、熟知相关领域专业知识；2、熟练操作办公软件， 具有较快的工作节奏和良好的文字功底，能编写标准格式公文及文件，语言表达能力强；3，具有良好的沟通能力， 较强的学习能力，良好的团队合作精神；4、有从事相关工作经验者优先录用。</w:t>
                  </w:r>
                </w:p>
              </w:tc>
              <w:tc>
                <w:tcPr>
                  <w:tcW w:w="2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男女不限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7" w:hRule="atLeast"/>
              </w:trPr>
              <w:tc>
                <w:tcPr>
                  <w:tcW w:w="41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岗位5</w:t>
                  </w:r>
                </w:p>
              </w:tc>
              <w:tc>
                <w:tcPr>
                  <w:tcW w:w="7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大学本科及以上</w:t>
                  </w:r>
                </w:p>
              </w:tc>
              <w:tc>
                <w:tcPr>
                  <w:tcW w:w="1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35周岁以下（1985年11月以后出生）</w:t>
                  </w:r>
                </w:p>
              </w:tc>
              <w:tc>
                <w:tcPr>
                  <w:tcW w:w="2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法学类</w:t>
                  </w:r>
                </w:p>
              </w:tc>
              <w:tc>
                <w:tcPr>
                  <w:tcW w:w="43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1、熟知相关领域专业知识；2、熟练操作办公软件， 具有较快的工作节奏和良好的文字功底，能编写标准格式公文及文件，语言表达能力强；3，具有良好的沟通能力， 较强的学习能力，良好的团队合作精神；4、有从事相关工作经验者优先录用。</w:t>
                  </w:r>
                </w:p>
              </w:tc>
              <w:tc>
                <w:tcPr>
                  <w:tcW w:w="2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男女不限</w:t>
                  </w:r>
                </w:p>
              </w:tc>
            </w:tr>
          </w:tbl>
          <w:p>
            <w:pPr>
              <w:widowControl/>
              <w:ind w:left="178" w:leftChars="85" w:right="-873" w:rightChars="-41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312" w:right="471" w:bottom="312" w:left="47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7D"/>
    <w:rsid w:val="00166623"/>
    <w:rsid w:val="001D4B87"/>
    <w:rsid w:val="00215C10"/>
    <w:rsid w:val="00223DA4"/>
    <w:rsid w:val="002F3B0B"/>
    <w:rsid w:val="003F031F"/>
    <w:rsid w:val="0047044B"/>
    <w:rsid w:val="004E0C07"/>
    <w:rsid w:val="0052748A"/>
    <w:rsid w:val="006F1ECC"/>
    <w:rsid w:val="00774AC0"/>
    <w:rsid w:val="0078591A"/>
    <w:rsid w:val="007A405F"/>
    <w:rsid w:val="00822A0B"/>
    <w:rsid w:val="0086009B"/>
    <w:rsid w:val="0089277D"/>
    <w:rsid w:val="00952EF6"/>
    <w:rsid w:val="009B5237"/>
    <w:rsid w:val="00B51F7B"/>
    <w:rsid w:val="00C4353C"/>
    <w:rsid w:val="00C4726F"/>
    <w:rsid w:val="00D63127"/>
    <w:rsid w:val="00DE4F83"/>
    <w:rsid w:val="00DE6194"/>
    <w:rsid w:val="0A3310C0"/>
    <w:rsid w:val="0BC51E75"/>
    <w:rsid w:val="132854CE"/>
    <w:rsid w:val="1EA83999"/>
    <w:rsid w:val="1FCD05A1"/>
    <w:rsid w:val="20F06240"/>
    <w:rsid w:val="246E60C0"/>
    <w:rsid w:val="28A331B3"/>
    <w:rsid w:val="2A595106"/>
    <w:rsid w:val="2ADA264B"/>
    <w:rsid w:val="2B286146"/>
    <w:rsid w:val="2E501735"/>
    <w:rsid w:val="2E9C0713"/>
    <w:rsid w:val="3870611C"/>
    <w:rsid w:val="3CB1799A"/>
    <w:rsid w:val="3DDF1148"/>
    <w:rsid w:val="4101120B"/>
    <w:rsid w:val="4536235A"/>
    <w:rsid w:val="4ED4375F"/>
    <w:rsid w:val="51D14112"/>
    <w:rsid w:val="54953CD9"/>
    <w:rsid w:val="5C7363D1"/>
    <w:rsid w:val="5D7E50BD"/>
    <w:rsid w:val="5DB47795"/>
    <w:rsid w:val="6B0B05EA"/>
    <w:rsid w:val="6B4E7C87"/>
    <w:rsid w:val="6D627346"/>
    <w:rsid w:val="6F42352D"/>
    <w:rsid w:val="738F10AE"/>
    <w:rsid w:val="77F065DC"/>
    <w:rsid w:val="78724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正文文本缩进 Char Char"/>
    <w:basedOn w:val="1"/>
    <w:semiHidden/>
    <w:qFormat/>
    <w:uiPriority w:val="0"/>
    <w:pPr>
      <w:widowControl/>
      <w:spacing w:line="351" w:lineRule="atLeast"/>
      <w:ind w:firstLine="600"/>
    </w:pPr>
    <w:rPr>
      <w:rFonts w:ascii="仿宋_GB2312" w:hAnsi="Times New Roman" w:eastAsia="仿宋_GB2312"/>
      <w:color w:val="000000"/>
      <w:kern w:val="0"/>
      <w:sz w:val="30"/>
      <w:szCs w:val="20"/>
      <w:u w:color="000000"/>
    </w:rPr>
  </w:style>
  <w:style w:type="character" w:customStyle="1" w:styleId="11">
    <w:name w:val="页眉 Char"/>
    <w:basedOn w:val="7"/>
    <w:link w:val="3"/>
    <w:semiHidden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2">
    <w:name w:val="页脚 Char"/>
    <w:basedOn w:val="7"/>
    <w:link w:val="2"/>
    <w:semiHidden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26D92-6B0B-4DD6-BFF7-D74ABC1AE0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538</Words>
  <Characters>3068</Characters>
  <Lines>25</Lines>
  <Paragraphs>7</Paragraphs>
  <TotalTime>0</TotalTime>
  <ScaleCrop>false</ScaleCrop>
  <LinksUpToDate>false</LinksUpToDate>
  <CharactersWithSpaces>3599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2020-06-05T04:47:00Z</dcterms:created>
  <dc:creator>User</dc:creator>
  <cp:lastModifiedBy>Administrator</cp:lastModifiedBy>
  <cp:lastPrinted>2020-11-13T06:54:00Z</cp:lastPrinted>
  <dcterms:modified xsi:type="dcterms:W3CDTF">2020-11-13T09:20:16Z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