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2"/>
        <w:jc w:val="both"/>
        <w:rPr>
          <w:sz w:val="24"/>
          <w:szCs w:val="24"/>
        </w:rPr>
      </w:pPr>
      <w:r>
        <w:rPr>
          <w:rFonts w:ascii="微软雅黑" w:hAnsi="微软雅黑" w:eastAsia="微软雅黑" w:cs="微软雅黑"/>
          <w:b/>
          <w:i w:val="0"/>
          <w:caps w:val="0"/>
          <w:color w:val="4C5157"/>
          <w:spacing w:val="23"/>
          <w:sz w:val="24"/>
          <w:szCs w:val="24"/>
          <w:bdr w:val="none" w:color="auto" w:sz="0" w:space="0"/>
          <w:shd w:val="clear" w:fill="FFFFFF"/>
        </w:rPr>
        <w:t>岗位职责</w:t>
      </w:r>
    </w:p>
    <w:tbl>
      <w:tblPr>
        <w:tblW w:w="8578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07"/>
        <w:gridCol w:w="1332"/>
        <w:gridCol w:w="3061"/>
        <w:gridCol w:w="32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4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数量</w:t>
            </w:r>
          </w:p>
        </w:tc>
        <w:tc>
          <w:tcPr>
            <w:tcW w:w="13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30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32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岗位职责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  <w:jc w:val="center"/>
        </w:trPr>
        <w:tc>
          <w:tcPr>
            <w:tcW w:w="55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窗口受理岗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（双语专席）</w:t>
            </w:r>
          </w:p>
        </w:tc>
        <w:tc>
          <w:tcPr>
            <w:tcW w:w="4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英语、行政、法律、商务、人力资源等相关专业。</w:t>
            </w:r>
          </w:p>
        </w:tc>
        <w:tc>
          <w:tcPr>
            <w:tcW w:w="30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1、持有英语六级专业资格证书（CET6),具备流利的英语交流能力。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2、本科及以上学历，22—30岁，男性身高1.65米以上，女性身高1.55米以上；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3、身心健康，品貌端正，形象气质佳，普通话标准；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4、具有较强沟通能力、语言表达能力、综合协调能力；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5、具有一定的计算机操作水平，熟练使用 office 办公软件，具备一定的公文写作能力；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6、中共党员优先。</w:t>
            </w:r>
          </w:p>
        </w:tc>
        <w:tc>
          <w:tcPr>
            <w:tcW w:w="32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1、主要负责人才服务中心综合窗口的事项办理；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2、负责人才事项业务的咨询、前台受理、后台办理工作；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3、负责窗口资料的收集、整理归档、交接等工作；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4、认真执行首受责任、首问责任、一次性告知、联合审批和限时办结等制度；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C5157"/>
                <w:spacing w:val="0"/>
                <w:sz w:val="24"/>
                <w:szCs w:val="24"/>
              </w:rPr>
              <w:t>5、协助办理人才申请相关事项，负责部门外联工作。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1572"/>
    <w:rsid w:val="2A3B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2020-11-17T01:34:00Z</dcterms:created>
  <dc:creator>Administrator</dc:creator>
  <cp:lastModifiedBy>Administrator</cp:lastModifiedBy>
  <dcterms:modified xsi:type="dcterms:W3CDTF">2020-11-17T03:18:21Z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