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0F5" w:rsidRPr="003A0386" w:rsidRDefault="005730F5" w:rsidP="005730F5">
      <w:pPr>
        <w:spacing w:line="1100" w:lineRule="exact"/>
        <w:jc w:val="left"/>
        <w:rPr>
          <w:rFonts w:ascii="方正小标宋简体" w:eastAsia="方正小标宋简体" w:hAnsi="仿宋" w:cs="方正小标宋简体"/>
          <w:color w:val="FF0000"/>
          <w:spacing w:val="-3"/>
          <w:w w:val="63"/>
          <w:kern w:val="0"/>
          <w:sz w:val="78"/>
          <w:szCs w:val="72"/>
        </w:rPr>
      </w:pPr>
      <w:r w:rsidRPr="003A0386">
        <w:rPr>
          <w:rFonts w:ascii="方正小标宋简体" w:eastAsia="方正小标宋简体" w:cs="方正小标宋简体" w:hint="eastAsia"/>
          <w:noProof/>
          <w:color w:val="FF0000"/>
          <w:spacing w:val="260"/>
          <w:kern w:val="0"/>
          <w:sz w:val="78"/>
          <w:szCs w:val="72"/>
        </w:rPr>
        <w:t>丽水市教育</w:t>
      </w:r>
      <w:r w:rsidRPr="003A0386">
        <w:rPr>
          <w:rFonts w:ascii="方正小标宋简体" w:eastAsia="方正小标宋简体" w:cs="方正小标宋简体" w:hint="eastAsia"/>
          <w:noProof/>
          <w:color w:val="FF0000"/>
          <w:kern w:val="0"/>
          <w:sz w:val="78"/>
          <w:szCs w:val="72"/>
        </w:rPr>
        <w:t>局</w:t>
      </w:r>
    </w:p>
    <w:p w:rsidR="005730F5" w:rsidRPr="003A0386" w:rsidRDefault="00541352" w:rsidP="005730F5">
      <w:pPr>
        <w:spacing w:line="1100" w:lineRule="exact"/>
        <w:jc w:val="left"/>
        <w:rPr>
          <w:rFonts w:ascii="方正小标宋简体" w:eastAsia="方正小标宋简体" w:hAnsi="等线" w:cs="方正小标宋简体"/>
          <w:noProof/>
          <w:color w:val="FF0000"/>
          <w:kern w:val="0"/>
          <w:sz w:val="78"/>
          <w:szCs w:val="78"/>
        </w:rPr>
      </w:pPr>
      <w:r>
        <w:rPr>
          <w:rFonts w:ascii="方正小标宋简体" w:eastAsia="方正小标宋简体" w:hAnsi="等线" w:cs="方正小标宋简体"/>
          <w:noProof/>
          <w:color w:val="FF0000"/>
          <w:kern w:val="0"/>
          <w:sz w:val="78"/>
          <w:szCs w:val="7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7.5pt;margin-top:53.1pt;width:90pt;height:62.25pt;z-index:251663360" filled="f" stroked="f" strokecolor="white">
            <v:textbox style="mso-next-textbox:#_x0000_s1030">
              <w:txbxContent>
                <w:p w:rsidR="005730F5" w:rsidRPr="003A0386" w:rsidRDefault="005730F5" w:rsidP="005730F5">
                  <w:pPr>
                    <w:rPr>
                      <w:rFonts w:ascii="方正小标宋简体" w:eastAsia="方正小标宋简体"/>
                      <w:color w:val="FF0000"/>
                      <w:sz w:val="72"/>
                      <w:szCs w:val="76"/>
                    </w:rPr>
                  </w:pPr>
                  <w:r w:rsidRPr="003A0386">
                    <w:rPr>
                      <w:rFonts w:ascii="方正小标宋简体" w:eastAsia="方正小标宋简体" w:cs="方正小标宋简体" w:hint="eastAsia"/>
                      <w:color w:val="FF0000"/>
                      <w:sz w:val="66"/>
                      <w:szCs w:val="70"/>
                    </w:rPr>
                    <w:t>文件</w:t>
                  </w:r>
                </w:p>
              </w:txbxContent>
            </v:textbox>
          </v:shape>
        </w:pict>
      </w:r>
      <w:r w:rsidR="005730F5" w:rsidRPr="00D92AFD">
        <w:rPr>
          <w:rFonts w:ascii="方正小标宋简体" w:eastAsia="方正小标宋简体" w:hAnsi="等线" w:cs="方正小标宋简体" w:hint="eastAsia"/>
          <w:noProof/>
          <w:color w:val="FF0000"/>
          <w:w w:val="54"/>
          <w:kern w:val="0"/>
          <w:sz w:val="78"/>
          <w:szCs w:val="78"/>
          <w:fitText w:val="7254" w:id="1977791488"/>
        </w:rPr>
        <w:t>中共丽水市委人才工作领导小组办公</w:t>
      </w:r>
      <w:r w:rsidR="005730F5" w:rsidRPr="00D92AFD">
        <w:rPr>
          <w:rFonts w:ascii="方正小标宋简体" w:eastAsia="方正小标宋简体" w:hAnsi="等线" w:cs="方正小标宋简体" w:hint="eastAsia"/>
          <w:noProof/>
          <w:color w:val="FF0000"/>
          <w:spacing w:val="52"/>
          <w:w w:val="54"/>
          <w:kern w:val="0"/>
          <w:sz w:val="78"/>
          <w:szCs w:val="78"/>
          <w:fitText w:val="7254" w:id="1977791488"/>
        </w:rPr>
        <w:t>室</w:t>
      </w:r>
    </w:p>
    <w:p w:rsidR="005730F5" w:rsidRPr="003A0386" w:rsidRDefault="005730F5" w:rsidP="005730F5">
      <w:pPr>
        <w:spacing w:line="1100" w:lineRule="exact"/>
        <w:jc w:val="left"/>
        <w:rPr>
          <w:rFonts w:ascii="方正小标宋简体" w:eastAsia="方正小标宋简体" w:hAnsi="等线" w:cs="方正小标宋简体"/>
          <w:noProof/>
          <w:color w:val="FF0000"/>
          <w:kern w:val="0"/>
          <w:sz w:val="78"/>
          <w:szCs w:val="78"/>
        </w:rPr>
      </w:pPr>
      <w:r w:rsidRPr="00D92AFD">
        <w:rPr>
          <w:rFonts w:ascii="方正小标宋简体" w:eastAsia="方正小标宋简体" w:hAnsi="等线" w:cs="方正小标宋简体" w:hint="eastAsia"/>
          <w:noProof/>
          <w:color w:val="FF0000"/>
          <w:w w:val="58"/>
          <w:kern w:val="0"/>
          <w:sz w:val="78"/>
          <w:szCs w:val="78"/>
          <w:fitText w:val="7254" w:id="1977791489"/>
        </w:rPr>
        <w:t>中共丽水市委机构编制委员会办公</w:t>
      </w:r>
      <w:r w:rsidRPr="00D92AFD">
        <w:rPr>
          <w:rFonts w:ascii="方正小标宋简体" w:eastAsia="方正小标宋简体" w:hAnsi="等线" w:cs="方正小标宋简体" w:hint="eastAsia"/>
          <w:noProof/>
          <w:color w:val="FF0000"/>
          <w:spacing w:val="22"/>
          <w:w w:val="58"/>
          <w:kern w:val="0"/>
          <w:sz w:val="78"/>
          <w:szCs w:val="78"/>
          <w:fitText w:val="7254" w:id="1977791489"/>
        </w:rPr>
        <w:t>室</w:t>
      </w:r>
    </w:p>
    <w:p w:rsidR="005730F5" w:rsidRPr="003A0386" w:rsidRDefault="005730F5" w:rsidP="005730F5">
      <w:pPr>
        <w:spacing w:line="1100" w:lineRule="exact"/>
        <w:jc w:val="left"/>
        <w:rPr>
          <w:rFonts w:ascii="方正小标宋简体" w:eastAsia="方正小标宋简体" w:cs="方正小标宋简体"/>
          <w:noProof/>
          <w:color w:val="FF0000"/>
          <w:kern w:val="0"/>
          <w:sz w:val="78"/>
          <w:szCs w:val="72"/>
        </w:rPr>
      </w:pPr>
      <w:r w:rsidRPr="003A0386">
        <w:rPr>
          <w:rFonts w:ascii="方正小标宋简体" w:eastAsia="方正小标宋简体" w:cs="方正小标宋简体" w:hint="eastAsia"/>
          <w:noProof/>
          <w:color w:val="FF0000"/>
          <w:spacing w:val="260"/>
          <w:kern w:val="0"/>
          <w:sz w:val="78"/>
          <w:szCs w:val="72"/>
        </w:rPr>
        <w:t>丽水市财政</w:t>
      </w:r>
      <w:r w:rsidRPr="003A0386">
        <w:rPr>
          <w:rFonts w:ascii="方正小标宋简体" w:eastAsia="方正小标宋简体" w:cs="方正小标宋简体" w:hint="eastAsia"/>
          <w:noProof/>
          <w:color w:val="FF0000"/>
          <w:kern w:val="0"/>
          <w:sz w:val="78"/>
          <w:szCs w:val="72"/>
        </w:rPr>
        <w:t>局</w:t>
      </w:r>
    </w:p>
    <w:p w:rsidR="005730F5" w:rsidRPr="003A0386" w:rsidRDefault="005730F5" w:rsidP="005730F5">
      <w:pPr>
        <w:spacing w:line="1100" w:lineRule="exact"/>
        <w:jc w:val="left"/>
        <w:rPr>
          <w:rFonts w:ascii="方正小标宋简体" w:eastAsia="方正小标宋简体" w:cs="方正小标宋简体"/>
          <w:noProof/>
          <w:color w:val="FF0000"/>
          <w:kern w:val="0"/>
          <w:sz w:val="78"/>
          <w:szCs w:val="78"/>
        </w:rPr>
      </w:pPr>
      <w:r w:rsidRPr="00D92AFD">
        <w:rPr>
          <w:rFonts w:ascii="方正小标宋简体" w:eastAsia="方正小标宋简体" w:cs="方正小标宋简体" w:hint="eastAsia"/>
          <w:noProof/>
          <w:color w:val="FF0000"/>
          <w:w w:val="71"/>
          <w:kern w:val="0"/>
          <w:sz w:val="78"/>
          <w:szCs w:val="78"/>
          <w:fitText w:val="7254" w:id="1977791490"/>
        </w:rPr>
        <w:t>丽水市人力资源和社会保障</w:t>
      </w:r>
      <w:r w:rsidRPr="00D92AFD">
        <w:rPr>
          <w:rFonts w:ascii="方正小标宋简体" w:eastAsia="方正小标宋简体" w:cs="方正小标宋简体" w:hint="eastAsia"/>
          <w:noProof/>
          <w:color w:val="FF0000"/>
          <w:spacing w:val="62"/>
          <w:w w:val="71"/>
          <w:kern w:val="0"/>
          <w:sz w:val="78"/>
          <w:szCs w:val="78"/>
          <w:fitText w:val="7254" w:id="1977791490"/>
        </w:rPr>
        <w:t>局</w:t>
      </w:r>
    </w:p>
    <w:p w:rsidR="005730F5" w:rsidRDefault="005730F5" w:rsidP="005730F5">
      <w:pPr>
        <w:jc w:val="center"/>
        <w:rPr>
          <w:rFonts w:ascii="仿宋_GB2312" w:cs="仿宋_GB2312"/>
          <w:kern w:val="0"/>
          <w:sz w:val="32"/>
          <w:szCs w:val="32"/>
        </w:rPr>
      </w:pPr>
      <w:bookmarkStart w:id="0" w:name="_GoBack"/>
      <w:bookmarkEnd w:id="0"/>
    </w:p>
    <w:p w:rsidR="005730F5" w:rsidRPr="003A0386" w:rsidRDefault="005730F5" w:rsidP="005730F5">
      <w:pPr>
        <w:jc w:val="center"/>
        <w:rPr>
          <w:rFonts w:ascii="仿宋_GB2312" w:eastAsia="仿宋_GB2312"/>
          <w:kern w:val="0"/>
          <w:sz w:val="32"/>
          <w:szCs w:val="32"/>
        </w:rPr>
      </w:pPr>
      <w:r w:rsidRPr="003A0386">
        <w:rPr>
          <w:rFonts w:ascii="仿宋_GB2312" w:eastAsia="仿宋_GB2312" w:cs="仿宋_GB2312" w:hint="eastAsia"/>
          <w:kern w:val="0"/>
          <w:sz w:val="32"/>
          <w:szCs w:val="32"/>
        </w:rPr>
        <w:t>丽教人〔2019〕65号</w:t>
      </w:r>
    </w:p>
    <w:p w:rsidR="005730F5" w:rsidRDefault="00541352" w:rsidP="005730F5">
      <w:pPr>
        <w:spacing w:line="560" w:lineRule="exact"/>
        <w:rPr>
          <w:kern w:val="0"/>
        </w:rPr>
      </w:pPr>
      <w:r>
        <w:rPr>
          <w:noProof/>
        </w:rPr>
        <w:pict>
          <v:line id="_x0000_s1029" style="position:absolute;left:0;text-align:left;z-index:251662336" from="0,7.95pt" to="446.25pt,7.95pt" strokecolor="red" strokeweight="2pt"/>
        </w:pict>
      </w:r>
    </w:p>
    <w:p w:rsidR="005730F5" w:rsidRDefault="005730F5" w:rsidP="005730F5">
      <w:pPr>
        <w:widowControl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3A0386">
        <w:rPr>
          <w:rFonts w:ascii="方正小标宋简体" w:eastAsia="方正小标宋简体" w:hAnsi="宋体" w:cs="宋体" w:hint="eastAsia"/>
          <w:kern w:val="0"/>
          <w:sz w:val="44"/>
          <w:szCs w:val="44"/>
        </w:rPr>
        <w:t>丽水市教育局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 xml:space="preserve"> </w:t>
      </w:r>
      <w:r w:rsidRPr="003A0386">
        <w:rPr>
          <w:rFonts w:ascii="方正小标宋简体" w:eastAsia="方正小标宋简体" w:hAnsi="宋体" w:cs="宋体" w:hint="eastAsia"/>
          <w:kern w:val="0"/>
          <w:sz w:val="44"/>
          <w:szCs w:val="44"/>
        </w:rPr>
        <w:t>中共丽水市委人才工作领导小组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 xml:space="preserve">办公室 </w:t>
      </w:r>
      <w:r w:rsidRPr="003A0386">
        <w:rPr>
          <w:rFonts w:ascii="方正小标宋简体" w:eastAsia="方正小标宋简体" w:hAnsi="宋体" w:cs="宋体" w:hint="eastAsia"/>
          <w:kern w:val="0"/>
          <w:sz w:val="44"/>
          <w:szCs w:val="44"/>
        </w:rPr>
        <w:t>中共丽水市委机构编制委员会办公室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 xml:space="preserve"> 丽水市财政局 丽水市人力资源和社会保障局关于印发《</w:t>
      </w:r>
      <w:r w:rsidRPr="006E26E7">
        <w:rPr>
          <w:rFonts w:ascii="方正小标宋简体" w:eastAsia="方正小标宋简体" w:hAnsi="宋体" w:cs="宋体" w:hint="eastAsia"/>
          <w:kern w:val="0"/>
          <w:sz w:val="44"/>
          <w:szCs w:val="44"/>
        </w:rPr>
        <w:t>丽水市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教育局直属学校（单位）教育</w:t>
      </w:r>
      <w:r w:rsidRPr="006E26E7">
        <w:rPr>
          <w:rFonts w:ascii="方正小标宋简体" w:eastAsia="方正小标宋简体" w:hAnsi="宋体" w:cs="宋体" w:hint="eastAsia"/>
          <w:kern w:val="0"/>
          <w:sz w:val="44"/>
          <w:szCs w:val="44"/>
        </w:rPr>
        <w:t>人才引进实施办法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》的通知</w:t>
      </w:r>
    </w:p>
    <w:p w:rsidR="005730F5" w:rsidRDefault="005730F5" w:rsidP="005730F5">
      <w:pPr>
        <w:widowControl/>
        <w:spacing w:line="560" w:lineRule="exact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</w:p>
    <w:p w:rsidR="005730F5" w:rsidRDefault="005730F5" w:rsidP="005730F5">
      <w:pPr>
        <w:widowControl/>
        <w:spacing w:line="560" w:lineRule="exact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 w:rsidRPr="009A56F6">
        <w:rPr>
          <w:rFonts w:ascii="仿宋_GB2312" w:eastAsia="仿宋_GB2312" w:hAnsi="Times New Roman" w:hint="eastAsia"/>
          <w:color w:val="000000"/>
          <w:sz w:val="32"/>
          <w:szCs w:val="32"/>
        </w:rPr>
        <w:t>各市直属学校（单位）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：</w:t>
      </w:r>
    </w:p>
    <w:p w:rsidR="005730F5" w:rsidRDefault="005730F5" w:rsidP="005730F5">
      <w:pPr>
        <w:widowControl/>
        <w:spacing w:line="560" w:lineRule="exact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现将《</w:t>
      </w:r>
      <w:r w:rsidRPr="009A56F6">
        <w:rPr>
          <w:rFonts w:ascii="仿宋_GB2312" w:eastAsia="仿宋_GB2312" w:hAnsi="Times New Roman" w:hint="eastAsia"/>
          <w:color w:val="000000"/>
          <w:sz w:val="32"/>
          <w:szCs w:val="32"/>
        </w:rPr>
        <w:t>丽水市教育局直属学校（单位）教育人才引进实施办法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》印发给你们，请结合实际，认真贯彻落实。</w:t>
      </w:r>
    </w:p>
    <w:p w:rsidR="005730F5" w:rsidRDefault="005730F5" w:rsidP="005730F5">
      <w:pPr>
        <w:widowControl/>
        <w:spacing w:line="560" w:lineRule="exact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</w:p>
    <w:p w:rsidR="005730F5" w:rsidRDefault="005730F5" w:rsidP="005730F5">
      <w:pPr>
        <w:widowControl/>
        <w:spacing w:line="560" w:lineRule="exact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</w:p>
    <w:p w:rsidR="005730F5" w:rsidRDefault="005730F5" w:rsidP="005730F5">
      <w:pPr>
        <w:widowControl/>
        <w:tabs>
          <w:tab w:val="left" w:pos="3780"/>
          <w:tab w:val="left" w:pos="3960"/>
        </w:tabs>
        <w:spacing w:line="560" w:lineRule="exact"/>
        <w:ind w:firstLineChars="200" w:firstLine="6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 xml:space="preserve">丽水市教育局 </w:t>
      </w:r>
      <w:r>
        <w:rPr>
          <w:rFonts w:ascii="仿宋_GB2312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 w:rsidRPr="003A0386">
        <w:rPr>
          <w:rFonts w:ascii="仿宋_GB2312" w:eastAsia="仿宋_GB2312" w:hAnsi="Times New Roman" w:hint="eastAsia"/>
          <w:color w:val="000000"/>
          <w:spacing w:val="-20"/>
          <w:sz w:val="32"/>
          <w:szCs w:val="32"/>
        </w:rPr>
        <w:t>中共丽水市委人才工作领导小组办公室</w:t>
      </w:r>
    </w:p>
    <w:p w:rsidR="005730F5" w:rsidRDefault="005730F5" w:rsidP="005730F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</w:p>
    <w:p w:rsidR="005730F5" w:rsidRDefault="005730F5" w:rsidP="005730F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</w:p>
    <w:p w:rsidR="005730F5" w:rsidRDefault="005730F5" w:rsidP="005730F5">
      <w:pPr>
        <w:widowControl/>
        <w:spacing w:line="560" w:lineRule="exact"/>
        <w:ind w:firstLineChars="300" w:firstLine="96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丽水市财政局 </w:t>
      </w:r>
      <w:r>
        <w:rPr>
          <w:rFonts w:ascii="仿宋_GB2312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Times New Roman"/>
          <w:color w:val="000000"/>
          <w:sz w:val="32"/>
          <w:szCs w:val="32"/>
        </w:rPr>
        <w:t xml:space="preserve"> </w:t>
      </w:r>
      <w:r w:rsidRPr="003A0386">
        <w:rPr>
          <w:rFonts w:ascii="仿宋_GB2312" w:eastAsia="仿宋_GB2312" w:hAnsi="Times New Roman" w:hint="eastAsia"/>
          <w:color w:val="000000"/>
          <w:spacing w:val="-20"/>
          <w:sz w:val="32"/>
          <w:szCs w:val="32"/>
        </w:rPr>
        <w:t>中共丽水市委机构编制委员会办公室</w:t>
      </w:r>
    </w:p>
    <w:p w:rsidR="005730F5" w:rsidRDefault="005730F5" w:rsidP="005730F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</w:p>
    <w:p w:rsidR="005730F5" w:rsidRDefault="005730F5" w:rsidP="005730F5">
      <w:pPr>
        <w:widowControl/>
        <w:spacing w:line="560" w:lineRule="exact"/>
        <w:ind w:firstLineChars="1050" w:firstLine="336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</w:p>
    <w:p w:rsidR="005730F5" w:rsidRPr="003A0386" w:rsidRDefault="005730F5" w:rsidP="005730F5">
      <w:pPr>
        <w:widowControl/>
        <w:spacing w:line="560" w:lineRule="exact"/>
        <w:ind w:firstLineChars="1050" w:firstLine="336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</w:p>
    <w:p w:rsidR="005730F5" w:rsidRPr="009A56F6" w:rsidRDefault="005730F5" w:rsidP="005730F5">
      <w:pPr>
        <w:widowControl/>
        <w:spacing w:line="560" w:lineRule="exact"/>
        <w:ind w:firstLineChars="150" w:firstLine="48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丽水市人力资源和社会保障局</w:t>
      </w:r>
    </w:p>
    <w:p w:rsidR="005730F5" w:rsidRDefault="005730F5" w:rsidP="005730F5">
      <w:pPr>
        <w:widowControl/>
        <w:spacing w:line="560" w:lineRule="exact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</w:p>
    <w:p w:rsidR="005730F5" w:rsidRDefault="00B937CE" w:rsidP="005730F5">
      <w:pPr>
        <w:widowControl/>
        <w:spacing w:line="560" w:lineRule="exact"/>
        <w:ind w:firstLineChars="1700" w:firstLine="54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Times New Roman"/>
          <w:color w:val="000000"/>
          <w:sz w:val="32"/>
          <w:szCs w:val="32"/>
        </w:rPr>
        <w:t>019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年5月</w:t>
      </w:r>
      <w:r>
        <w:rPr>
          <w:rFonts w:ascii="仿宋_GB2312" w:eastAsia="仿宋_GB2312" w:hAnsi="Times New Roman"/>
          <w:color w:val="000000"/>
          <w:sz w:val="32"/>
          <w:szCs w:val="32"/>
        </w:rPr>
        <w:t>28</w:t>
      </w:r>
      <w:r w:rsidR="005730F5">
        <w:rPr>
          <w:rFonts w:ascii="仿宋_GB2312" w:eastAsia="仿宋_GB2312" w:hAnsi="Times New Roman" w:hint="eastAsia"/>
          <w:color w:val="000000"/>
          <w:sz w:val="32"/>
          <w:szCs w:val="32"/>
        </w:rPr>
        <w:t>日</w:t>
      </w:r>
    </w:p>
    <w:p w:rsidR="005730F5" w:rsidRDefault="005730F5" w:rsidP="005730F5">
      <w:pPr>
        <w:widowControl/>
        <w:spacing w:line="560" w:lineRule="exac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  （此件公开发布）</w:t>
      </w:r>
    </w:p>
    <w:p w:rsidR="005730F5" w:rsidRDefault="005730F5" w:rsidP="005730F5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5730F5" w:rsidRDefault="005730F5" w:rsidP="005730F5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5730F5" w:rsidRDefault="005730F5" w:rsidP="005730F5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5730F5" w:rsidRDefault="005730F5" w:rsidP="005730F5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5730F5" w:rsidRDefault="005730F5" w:rsidP="005730F5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5730F5" w:rsidRDefault="005730F5" w:rsidP="005730F5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5730F5" w:rsidRDefault="005730F5" w:rsidP="005730F5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5730F5" w:rsidRDefault="005730F5" w:rsidP="005730F5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5730F5" w:rsidRDefault="005730F5" w:rsidP="005730F5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5730F5" w:rsidRDefault="005730F5" w:rsidP="005730F5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5730F5" w:rsidRDefault="005730F5" w:rsidP="005730F5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5730F5" w:rsidRDefault="005730F5" w:rsidP="005730F5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5730F5" w:rsidRDefault="005730F5" w:rsidP="005730F5">
      <w:pPr>
        <w:widowControl/>
        <w:spacing w:line="580" w:lineRule="exact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5730F5" w:rsidRDefault="005730F5" w:rsidP="005730F5">
      <w:pPr>
        <w:widowControl/>
        <w:spacing w:line="6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6E26E7">
        <w:rPr>
          <w:rFonts w:ascii="方正小标宋简体" w:eastAsia="方正小标宋简体" w:hAnsi="宋体" w:cs="宋体" w:hint="eastAsia"/>
          <w:kern w:val="0"/>
          <w:sz w:val="44"/>
          <w:szCs w:val="44"/>
        </w:rPr>
        <w:lastRenderedPageBreak/>
        <w:t>丽水市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教育局直属学校（单位）</w:t>
      </w:r>
    </w:p>
    <w:p w:rsidR="005730F5" w:rsidRDefault="005730F5" w:rsidP="005730F5">
      <w:pPr>
        <w:widowControl/>
        <w:spacing w:line="6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教育</w:t>
      </w:r>
      <w:r w:rsidRPr="006E26E7">
        <w:rPr>
          <w:rFonts w:ascii="方正小标宋简体" w:eastAsia="方正小标宋简体" w:hAnsi="宋体" w:cs="宋体" w:hint="eastAsia"/>
          <w:kern w:val="0"/>
          <w:sz w:val="44"/>
          <w:szCs w:val="44"/>
        </w:rPr>
        <w:t>人才引进实施办法</w:t>
      </w:r>
    </w:p>
    <w:p w:rsidR="005730F5" w:rsidRPr="00BD0E9D" w:rsidRDefault="005730F5" w:rsidP="005730F5">
      <w:pPr>
        <w:spacing w:line="580" w:lineRule="exact"/>
        <w:jc w:val="center"/>
        <w:rPr>
          <w:rFonts w:ascii="仿宋_GB2312" w:eastAsia="仿宋_GB2312" w:hAnsi="Times New Roman"/>
          <w:color w:val="000000"/>
          <w:sz w:val="32"/>
          <w:szCs w:val="32"/>
        </w:rPr>
      </w:pPr>
    </w:p>
    <w:p w:rsidR="005730F5" w:rsidRPr="003B362D" w:rsidRDefault="005730F5" w:rsidP="005730F5">
      <w:pPr>
        <w:spacing w:line="580" w:lineRule="exact"/>
        <w:ind w:firstLine="641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为</w:t>
      </w:r>
      <w:r w:rsidRPr="003B362D">
        <w:rPr>
          <w:rFonts w:ascii="仿宋_GB2312" w:eastAsia="仿宋_GB2312" w:hAnsi="Times New Roman" w:hint="eastAsia"/>
          <w:color w:val="000000"/>
          <w:sz w:val="32"/>
          <w:szCs w:val="32"/>
        </w:rPr>
        <w:t>进一步加强师资队伍建设，不断壮大优秀教师队伍，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根据</w:t>
      </w:r>
      <w:r w:rsidRPr="009E1C31">
        <w:rPr>
          <w:rFonts w:ascii="仿宋_GB2312" w:eastAsia="仿宋_GB2312" w:hAnsi="Times New Roman" w:hint="eastAsia"/>
          <w:sz w:val="32"/>
          <w:szCs w:val="32"/>
        </w:rPr>
        <w:t>《</w:t>
      </w:r>
      <w:r>
        <w:rPr>
          <w:rFonts w:ascii="仿宋_GB2312" w:eastAsia="仿宋_GB2312" w:hAnsi="Times New Roman" w:hint="eastAsia"/>
          <w:sz w:val="32"/>
          <w:szCs w:val="32"/>
        </w:rPr>
        <w:t>中共丽水市委办公室 丽水市人民政府办公室关于印发〈</w:t>
      </w:r>
      <w:r w:rsidRPr="009E1C31">
        <w:rPr>
          <w:rFonts w:ascii="仿宋_GB2312" w:eastAsia="仿宋_GB2312" w:hAnsi="Times New Roman" w:hint="eastAsia"/>
          <w:sz w:val="32"/>
          <w:szCs w:val="32"/>
        </w:rPr>
        <w:t>丽水市教育提质行动计划（</w:t>
      </w:r>
      <w:r w:rsidRPr="009E1C31">
        <w:rPr>
          <w:rFonts w:ascii="仿宋_GB2312" w:eastAsia="仿宋_GB2312" w:hAnsi="Times New Roman"/>
          <w:sz w:val="32"/>
          <w:szCs w:val="32"/>
        </w:rPr>
        <w:t>2019</w:t>
      </w:r>
      <w:r w:rsidRPr="009E1C31">
        <w:rPr>
          <w:rFonts w:ascii="仿宋_GB2312" w:eastAsia="仿宋_GB2312" w:hAnsi="Times New Roman"/>
          <w:sz w:val="32"/>
          <w:szCs w:val="32"/>
        </w:rPr>
        <w:t>—</w:t>
      </w:r>
      <w:r w:rsidRPr="009E1C31">
        <w:rPr>
          <w:rFonts w:ascii="仿宋_GB2312" w:eastAsia="仿宋_GB2312" w:hAnsi="Times New Roman"/>
          <w:sz w:val="32"/>
          <w:szCs w:val="32"/>
        </w:rPr>
        <w:t>2022年）</w:t>
      </w:r>
      <w:r>
        <w:rPr>
          <w:rFonts w:ascii="仿宋_GB2312" w:eastAsia="仿宋_GB2312" w:hAnsi="Times New Roman" w:hint="eastAsia"/>
          <w:sz w:val="32"/>
          <w:szCs w:val="32"/>
        </w:rPr>
        <w:t>〉的通知</w:t>
      </w:r>
      <w:r w:rsidRPr="009E1C31">
        <w:rPr>
          <w:rFonts w:ascii="仿宋_GB2312" w:eastAsia="仿宋_GB2312" w:hAnsi="Times New Roman" w:hint="eastAsia"/>
          <w:sz w:val="32"/>
          <w:szCs w:val="32"/>
        </w:rPr>
        <w:t>》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（丽委办发〔2</w:t>
      </w:r>
      <w:r>
        <w:rPr>
          <w:rFonts w:ascii="仿宋_GB2312" w:eastAsia="仿宋_GB2312" w:hAnsi="Times New Roman"/>
          <w:color w:val="000000"/>
          <w:sz w:val="32"/>
          <w:szCs w:val="32"/>
        </w:rPr>
        <w:t>019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〕2</w:t>
      </w:r>
      <w:r>
        <w:rPr>
          <w:rFonts w:ascii="仿宋_GB2312" w:eastAsia="仿宋_GB2312" w:hAnsi="Times New Roman"/>
          <w:color w:val="000000"/>
          <w:sz w:val="32"/>
          <w:szCs w:val="32"/>
        </w:rPr>
        <w:t>1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号）</w:t>
      </w:r>
      <w:r w:rsidRPr="003B362D">
        <w:rPr>
          <w:rFonts w:ascii="仿宋_GB2312" w:eastAsia="仿宋_GB2312" w:hAnsi="Times New Roman" w:hint="eastAsia"/>
          <w:color w:val="000000"/>
          <w:sz w:val="32"/>
          <w:szCs w:val="32"/>
        </w:rPr>
        <w:t>精神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，特制定本实施办法。</w:t>
      </w:r>
    </w:p>
    <w:p w:rsidR="005730F5" w:rsidRDefault="005730F5" w:rsidP="005730F5">
      <w:pPr>
        <w:spacing w:line="580" w:lineRule="exact"/>
        <w:ind w:firstLine="645"/>
        <w:rPr>
          <w:rFonts w:ascii="黑体" w:eastAsia="黑体" w:hAnsi="黑体"/>
          <w:color w:val="000000"/>
          <w:sz w:val="32"/>
          <w:szCs w:val="32"/>
        </w:rPr>
      </w:pPr>
      <w:r w:rsidRPr="001A6831"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Pr="003B362D">
        <w:rPr>
          <w:rFonts w:ascii="黑体" w:eastAsia="黑体" w:hAnsi="黑体" w:hint="eastAsia"/>
          <w:color w:val="000000"/>
          <w:sz w:val="32"/>
          <w:szCs w:val="32"/>
        </w:rPr>
        <w:t>适用范围</w:t>
      </w: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Times New Roman"/>
          <w:color w:val="000000"/>
          <w:sz w:val="32"/>
          <w:szCs w:val="32"/>
        </w:rPr>
      </w:pPr>
      <w:r w:rsidRPr="003B362D">
        <w:rPr>
          <w:rFonts w:ascii="仿宋_GB2312" w:eastAsia="仿宋_GB2312" w:hAnsi="Times New Roman" w:hint="eastAsia"/>
          <w:color w:val="000000"/>
          <w:sz w:val="32"/>
          <w:szCs w:val="32"/>
        </w:rPr>
        <w:t>本办法适用范围为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市教育局公办直属学校（单位），其中公办直属学校含公办幼儿园。</w:t>
      </w:r>
    </w:p>
    <w:p w:rsidR="005730F5" w:rsidRPr="00682C05" w:rsidRDefault="005730F5" w:rsidP="005730F5">
      <w:pPr>
        <w:spacing w:line="580" w:lineRule="exact"/>
        <w:ind w:firstLine="645"/>
        <w:rPr>
          <w:rFonts w:ascii="黑体" w:eastAsia="黑体" w:hAnsi="黑体" w:cs="宋体"/>
          <w:kern w:val="0"/>
          <w:sz w:val="32"/>
          <w:szCs w:val="32"/>
        </w:rPr>
      </w:pPr>
      <w:r w:rsidRPr="00682C05">
        <w:rPr>
          <w:rFonts w:ascii="黑体" w:eastAsia="黑体" w:hAnsi="黑体" w:cs="宋体" w:hint="eastAsia"/>
          <w:kern w:val="0"/>
          <w:sz w:val="32"/>
          <w:szCs w:val="32"/>
        </w:rPr>
        <w:t>二、基本条件</w:t>
      </w:r>
    </w:p>
    <w:p w:rsidR="005730F5" w:rsidRDefault="005730F5" w:rsidP="005730F5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Pr="000A43ED">
        <w:rPr>
          <w:rFonts w:ascii="仿宋_GB2312" w:eastAsia="仿宋_GB2312" w:hAnsi="宋体" w:cs="宋体" w:hint="eastAsia"/>
          <w:kern w:val="0"/>
          <w:sz w:val="32"/>
          <w:szCs w:val="32"/>
        </w:rPr>
        <w:t>坚决拥护中国共产党的领导，始终同党和人民站在一起，自觉做中国特色社会主义的坚定信仰者和忠实实践者，忠诚于党和人民的教育事业。</w:t>
      </w:r>
    </w:p>
    <w:p w:rsidR="005730F5" w:rsidRDefault="005730F5" w:rsidP="005730F5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 w:rsidRPr="000A43ED">
        <w:rPr>
          <w:rFonts w:ascii="仿宋_GB2312" w:eastAsia="仿宋_GB2312" w:hAnsi="宋体" w:cs="宋体"/>
          <w:kern w:val="0"/>
          <w:sz w:val="32"/>
          <w:szCs w:val="32"/>
        </w:rPr>
        <w:t>品行端正，遵纪守法，恪守科学和职业道德，有严谨的治学态度、强烈的事业心和开拓创新精神</w:t>
      </w:r>
      <w:r w:rsidR="009E5E6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730F5" w:rsidRPr="000A43ED" w:rsidRDefault="005730F5" w:rsidP="005730F5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Pr="000A43ED">
        <w:rPr>
          <w:rFonts w:ascii="仿宋_GB2312" w:eastAsia="仿宋_GB2312" w:hAnsi="宋体" w:cs="宋体"/>
          <w:kern w:val="0"/>
          <w:sz w:val="32"/>
          <w:szCs w:val="32"/>
        </w:rPr>
        <w:t>具有</w:t>
      </w:r>
      <w:r w:rsidRPr="000A43ED">
        <w:rPr>
          <w:rFonts w:ascii="仿宋_GB2312" w:eastAsia="仿宋_GB2312" w:hAnsi="宋体" w:cs="宋体" w:hint="eastAsia"/>
          <w:kern w:val="0"/>
          <w:sz w:val="32"/>
          <w:szCs w:val="32"/>
        </w:rPr>
        <w:t>扎实的教育教学</w:t>
      </w:r>
      <w:r w:rsidRPr="000A43ED">
        <w:rPr>
          <w:rFonts w:ascii="仿宋_GB2312" w:eastAsia="仿宋_GB2312" w:hAnsi="宋体" w:cs="宋体"/>
          <w:kern w:val="0"/>
          <w:sz w:val="32"/>
          <w:szCs w:val="32"/>
        </w:rPr>
        <w:t>理论</w:t>
      </w:r>
      <w:r w:rsidRPr="000A43ED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A43ED">
        <w:rPr>
          <w:rFonts w:ascii="仿宋_GB2312" w:eastAsia="仿宋_GB2312" w:hAnsi="宋体" w:cs="宋体"/>
          <w:kern w:val="0"/>
          <w:sz w:val="32"/>
          <w:szCs w:val="32"/>
        </w:rPr>
        <w:t>业务能力</w:t>
      </w:r>
      <w:r w:rsidRPr="000A43ED">
        <w:rPr>
          <w:rFonts w:ascii="仿宋_GB2312" w:eastAsia="仿宋_GB2312" w:hAnsi="宋体" w:cs="宋体" w:hint="eastAsia"/>
          <w:kern w:val="0"/>
          <w:sz w:val="32"/>
          <w:szCs w:val="32"/>
        </w:rPr>
        <w:t>和仁爱之心</w:t>
      </w:r>
      <w:r w:rsidRPr="000A43ED">
        <w:rPr>
          <w:rFonts w:ascii="仿宋_GB2312" w:eastAsia="仿宋_GB2312" w:hAnsi="宋体" w:cs="宋体"/>
          <w:kern w:val="0"/>
          <w:sz w:val="32"/>
          <w:szCs w:val="32"/>
        </w:rPr>
        <w:t>，</w:t>
      </w:r>
      <w:r w:rsidRPr="000A43ED">
        <w:rPr>
          <w:rFonts w:ascii="仿宋_GB2312" w:eastAsia="仿宋_GB2312" w:hAnsi="宋体" w:cs="宋体" w:hint="eastAsia"/>
          <w:kern w:val="0"/>
          <w:sz w:val="32"/>
          <w:szCs w:val="32"/>
        </w:rPr>
        <w:t>具备学习、处世、生活、育人的智慧，能够在各个方面给学生以帮助和指导。</w:t>
      </w:r>
    </w:p>
    <w:p w:rsidR="005730F5" w:rsidRPr="003B362D" w:rsidRDefault="005730F5" w:rsidP="005730F5">
      <w:pPr>
        <w:spacing w:line="580" w:lineRule="exact"/>
        <w:ind w:firstLine="645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 w:rsidRPr="003B362D">
        <w:rPr>
          <w:rFonts w:ascii="黑体" w:eastAsia="黑体" w:hAnsi="黑体" w:hint="eastAsia"/>
          <w:color w:val="000000"/>
          <w:sz w:val="32"/>
          <w:szCs w:val="32"/>
        </w:rPr>
        <w:t>、人才类别</w:t>
      </w:r>
    </w:p>
    <w:p w:rsidR="005730F5" w:rsidRPr="003B362D" w:rsidRDefault="005730F5" w:rsidP="005730F5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引进人才根据不同层级分为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一类、二类、三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类。</w:t>
      </w:r>
    </w:p>
    <w:p w:rsidR="005730F5" w:rsidRPr="003B362D" w:rsidRDefault="005730F5" w:rsidP="005730F5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类教育人才，年龄</w:t>
      </w:r>
      <w:r w:rsidR="009E5E6F">
        <w:rPr>
          <w:rFonts w:ascii="仿宋_GB2312" w:eastAsia="仿宋_GB2312" w:hAnsi="宋体" w:cs="宋体" w:hint="eastAsia"/>
          <w:kern w:val="0"/>
          <w:sz w:val="32"/>
          <w:szCs w:val="32"/>
        </w:rPr>
        <w:t>一般为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45周岁及以下，包括：</w:t>
      </w:r>
    </w:p>
    <w:p w:rsidR="005730F5" w:rsidRPr="003B362D" w:rsidRDefault="005730F5" w:rsidP="005730F5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1.具有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浙江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省特级教师荣誉的在职教师；</w:t>
      </w:r>
    </w:p>
    <w:p w:rsidR="005730F5" w:rsidRPr="009E1C31" w:rsidRDefault="005730F5" w:rsidP="005730F5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2.指导学生在全国或省级数学、物理、化学、生物或信息奥林匹克竞赛中获得金牌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（或省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一等奖3人次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以上）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且为主要指导教师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或被评为同级别优秀指导教师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，年龄可放宽至55周岁；</w:t>
      </w:r>
    </w:p>
    <w:p w:rsidR="005730F5" w:rsidRPr="009E1C31" w:rsidRDefault="005730F5" w:rsidP="005730F5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3.经认定与上述人员层次相当的其他人才。</w:t>
      </w:r>
    </w:p>
    <w:p w:rsidR="005730F5" w:rsidRPr="009E1C31" w:rsidRDefault="005730F5" w:rsidP="005730F5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类教育人才，年龄</w:t>
      </w:r>
      <w:r w:rsidR="009E5E6F">
        <w:rPr>
          <w:rFonts w:ascii="仿宋_GB2312" w:eastAsia="仿宋_GB2312" w:hAnsi="宋体" w:cs="宋体" w:hint="eastAsia"/>
          <w:kern w:val="0"/>
          <w:sz w:val="32"/>
          <w:szCs w:val="32"/>
        </w:rPr>
        <w:t>一般为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40周岁及以下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包括：</w:t>
      </w:r>
    </w:p>
    <w:p w:rsidR="005730F5" w:rsidRDefault="005730F5" w:rsidP="005730F5">
      <w:pPr>
        <w:spacing w:line="580" w:lineRule="exact"/>
        <w:ind w:left="643"/>
        <w:rPr>
          <w:rFonts w:ascii="仿宋_GB2312" w:eastAsia="仿宋_GB2312" w:hAnsi="宋体" w:cs="宋体"/>
          <w:kern w:val="0"/>
          <w:sz w:val="32"/>
          <w:szCs w:val="32"/>
        </w:rPr>
      </w:pP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具有正高级职称的在职教师；</w:t>
      </w:r>
    </w:p>
    <w:p w:rsidR="005730F5" w:rsidRDefault="005730F5" w:rsidP="005730F5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2.具有省级名师工作室领衔者、教坛新秀等称号的在职优秀教师；</w:t>
      </w:r>
    </w:p>
    <w:p w:rsidR="005730F5" w:rsidRDefault="005730F5" w:rsidP="005730F5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3.获得地市级名教师名校长、市级名师工作室领衔者、学科带头人、教学能手等称号的在职骨干教师；</w:t>
      </w:r>
    </w:p>
    <w:p w:rsidR="005730F5" w:rsidRDefault="005730F5" w:rsidP="005730F5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专业技能省级竞赛二等奖（</w:t>
      </w:r>
      <w:proofErr w:type="gramStart"/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含指导</w:t>
      </w:r>
      <w:proofErr w:type="gramEnd"/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奖）以上的在职骨干教师。</w:t>
      </w:r>
    </w:p>
    <w:p w:rsidR="005730F5" w:rsidRPr="009E1C31" w:rsidRDefault="005730F5" w:rsidP="005730F5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全日制博士研究生；</w:t>
      </w:r>
    </w:p>
    <w:p w:rsidR="005730F5" w:rsidRPr="009E1C31" w:rsidRDefault="005730F5" w:rsidP="005730F5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三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类教育人才，年龄在35周岁及以下</w:t>
      </w:r>
      <w:r w:rsidR="009E5E6F">
        <w:rPr>
          <w:rFonts w:ascii="仿宋_GB2312" w:eastAsia="仿宋_GB2312" w:hAnsi="宋体" w:cs="宋体" w:hint="eastAsia"/>
          <w:kern w:val="0"/>
          <w:sz w:val="32"/>
          <w:szCs w:val="32"/>
        </w:rPr>
        <w:t>，其中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大学本科毕业3</w:t>
      </w:r>
      <w:r w:rsidRPr="009E1C31">
        <w:rPr>
          <w:rFonts w:ascii="仿宋_GB2312" w:eastAsia="仿宋_GB2312" w:hAnsi="宋体" w:cs="宋体"/>
          <w:kern w:val="0"/>
          <w:sz w:val="32"/>
          <w:szCs w:val="32"/>
        </w:rPr>
        <w:t>0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周岁及以下，包括：</w:t>
      </w:r>
    </w:p>
    <w:p w:rsidR="005730F5" w:rsidRPr="009E1C31" w:rsidRDefault="005730F5" w:rsidP="005730F5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全日制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硕士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研究生；</w:t>
      </w:r>
    </w:p>
    <w:p w:rsidR="005730F5" w:rsidRPr="009E1C31" w:rsidRDefault="005730F5" w:rsidP="005730F5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2.双一流高校本科毕业生；</w:t>
      </w:r>
    </w:p>
    <w:p w:rsidR="005730F5" w:rsidRPr="003B362D" w:rsidRDefault="005730F5" w:rsidP="002A629C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Pr="003A0386">
        <w:rPr>
          <w:rFonts w:ascii="仿宋_GB2312" w:eastAsia="仿宋_GB2312" w:hAnsi="宋体" w:cs="宋体" w:hint="eastAsia"/>
          <w:kern w:val="0"/>
          <w:sz w:val="32"/>
          <w:szCs w:val="32"/>
        </w:rPr>
        <w:t>东北师范大学、华中师范大学、陕西师范大学、西南大学、浙江师范大学、杭州师范大学师范专业本科毕业，综合成绩年段排名前50%；</w:t>
      </w:r>
    </w:p>
    <w:p w:rsidR="005730F5" w:rsidRDefault="002A629C" w:rsidP="005730F5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="005730F5"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.浙江省属其他高校师范专业本科毕业，综合成绩年段排名前20%。</w:t>
      </w:r>
    </w:p>
    <w:p w:rsidR="005730F5" w:rsidRDefault="009E5E6F" w:rsidP="005730F5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特别优秀</w:t>
      </w:r>
      <w:r w:rsidR="005730F5"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的紧缺特需人才，在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年龄</w:t>
      </w:r>
      <w:r w:rsidR="005730F5"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上可适当放宽。</w:t>
      </w:r>
    </w:p>
    <w:p w:rsidR="005730F5" w:rsidRPr="009E1C31" w:rsidRDefault="005730F5" w:rsidP="005730F5">
      <w:pPr>
        <w:spacing w:line="580" w:lineRule="exact"/>
        <w:ind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 w:rsidRPr="003B362D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Pr="009E1C31">
        <w:rPr>
          <w:rFonts w:ascii="黑体" w:eastAsia="黑体" w:hAnsi="黑体" w:cs="宋体" w:hint="eastAsia"/>
          <w:kern w:val="0"/>
          <w:sz w:val="32"/>
          <w:szCs w:val="32"/>
        </w:rPr>
        <w:t>引进方式</w:t>
      </w:r>
    </w:p>
    <w:p w:rsidR="005730F5" w:rsidRDefault="005730F5" w:rsidP="005730F5">
      <w:pPr>
        <w:spacing w:line="58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为提高引才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的有效性，保障引才通道的及时畅通，教育人才引进采用常年随时受理的方式进行。市教育局根据直属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学校（单位）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编制空缺和岗位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需求情况，</w:t>
      </w:r>
      <w:proofErr w:type="gramStart"/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学年初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提出直属学校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单位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人才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招聘计划（</w:t>
      </w:r>
      <w:proofErr w:type="gramStart"/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含优秀</w:t>
      </w:r>
      <w:proofErr w:type="gramEnd"/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教育人才招聘用编计划），报市委编办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、市人力社保局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核准后，在</w:t>
      </w:r>
      <w:r w:rsidR="000848E5">
        <w:rPr>
          <w:rFonts w:ascii="仿宋_GB2312" w:eastAsia="仿宋_GB2312" w:hAnsi="宋体" w:cs="宋体" w:hint="eastAsia"/>
          <w:kern w:val="0"/>
          <w:sz w:val="32"/>
          <w:szCs w:val="32"/>
        </w:rPr>
        <w:t>核编周期内按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学年度统筹使用，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并报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市委编办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、市人力社保局备案。一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类教育人才引进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后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不受单位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岗位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限制。</w:t>
      </w:r>
    </w:p>
    <w:p w:rsidR="005730F5" w:rsidRDefault="005730F5" w:rsidP="005730F5">
      <w:pPr>
        <w:spacing w:line="58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对符合引进条件的人员可采用直接面试的方式进行招聘</w:t>
      </w:r>
      <w:r w:rsidR="009E5E6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招聘采用一次公告、年度内有效的方式，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由市教育局根据事业单位人事招聘相关政策制订招聘方案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并报市人力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社保局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核准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后组织实施。</w:t>
      </w:r>
    </w:p>
    <w:p w:rsidR="005730F5" w:rsidRPr="003B362D" w:rsidRDefault="005730F5" w:rsidP="005730F5">
      <w:pPr>
        <w:spacing w:line="580" w:lineRule="exact"/>
        <w:ind w:firstLine="645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</w:t>
      </w:r>
      <w:r w:rsidRPr="003B362D">
        <w:rPr>
          <w:rFonts w:ascii="黑体" w:eastAsia="黑体" w:hAnsi="黑体" w:cs="宋体" w:hint="eastAsia"/>
          <w:kern w:val="0"/>
          <w:sz w:val="32"/>
          <w:szCs w:val="32"/>
        </w:rPr>
        <w:t>、待遇保障</w:t>
      </w: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引进人才享受如下政策待遇：</w:t>
      </w:r>
    </w:p>
    <w:p w:rsidR="005730F5" w:rsidRPr="003A0386" w:rsidRDefault="005730F5" w:rsidP="005730F5">
      <w:pPr>
        <w:spacing w:line="580" w:lineRule="exact"/>
        <w:ind w:firstLine="645"/>
        <w:rPr>
          <w:rFonts w:ascii="楷体_GB2312" w:eastAsia="楷体_GB2312" w:hAnsi="微软雅黑" w:cs="宋体"/>
          <w:kern w:val="0"/>
          <w:sz w:val="32"/>
          <w:szCs w:val="32"/>
        </w:rPr>
      </w:pPr>
      <w:r w:rsidRPr="003A0386">
        <w:rPr>
          <w:rFonts w:ascii="楷体_GB2312" w:eastAsia="楷体_GB2312" w:hAnsi="微软雅黑" w:cs="宋体" w:hint="eastAsia"/>
          <w:kern w:val="0"/>
          <w:sz w:val="32"/>
          <w:szCs w:val="32"/>
        </w:rPr>
        <w:t>（一）专项补助</w:t>
      </w: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引进的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一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类教育人才给予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个人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一次性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专项补助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80万元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。二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类教育人才给予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个人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一次性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专项补助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10万元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。三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类教育人才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中的全日制硕士研究生给予个人专项补助4</w:t>
      </w:r>
      <w:r>
        <w:rPr>
          <w:rFonts w:ascii="仿宋_GB2312" w:eastAsia="仿宋_GB2312" w:hAnsi="微软雅黑" w:cs="宋体"/>
          <w:kern w:val="0"/>
          <w:sz w:val="32"/>
          <w:szCs w:val="32"/>
        </w:rPr>
        <w:t>.5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万元，按每年1</w:t>
      </w:r>
      <w:r>
        <w:rPr>
          <w:rFonts w:ascii="仿宋_GB2312" w:eastAsia="仿宋_GB2312" w:hAnsi="微软雅黑" w:cs="宋体"/>
          <w:kern w:val="0"/>
          <w:sz w:val="32"/>
          <w:szCs w:val="32"/>
        </w:rPr>
        <w:t>.5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万元分三年支付；全日制本科生给予个人专项补助</w:t>
      </w:r>
      <w:r>
        <w:rPr>
          <w:rFonts w:ascii="仿宋_GB2312" w:eastAsia="仿宋_GB2312" w:hAnsi="微软雅黑" w:cs="宋体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万元，按每年1万元分三年支付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5730F5" w:rsidRPr="003B362D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上述引进人才服务期5年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，服务期未满的，按月退回专项补助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5730F5" w:rsidRPr="003A0386" w:rsidRDefault="005730F5" w:rsidP="005730F5">
      <w:pPr>
        <w:spacing w:line="580" w:lineRule="exact"/>
        <w:ind w:firstLine="645"/>
        <w:rPr>
          <w:rFonts w:ascii="楷体_GB2312" w:eastAsia="楷体_GB2312" w:hAnsi="微软雅黑" w:cs="宋体"/>
          <w:kern w:val="0"/>
          <w:sz w:val="32"/>
          <w:szCs w:val="32"/>
        </w:rPr>
      </w:pPr>
      <w:r w:rsidRPr="003A0386">
        <w:rPr>
          <w:rFonts w:ascii="楷体_GB2312" w:eastAsia="楷体_GB2312" w:hAnsi="微软雅黑" w:cs="宋体" w:hint="eastAsia"/>
          <w:kern w:val="0"/>
          <w:sz w:val="32"/>
          <w:szCs w:val="32"/>
        </w:rPr>
        <w:lastRenderedPageBreak/>
        <w:t>（二）成果奖励</w:t>
      </w:r>
    </w:p>
    <w:p w:rsidR="005730F5" w:rsidRPr="003B362D" w:rsidRDefault="005730F5" w:rsidP="005730F5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引进的教育人才辅导学生在全国数学、物理、化学、生物、信息奥林匹克竞赛</w:t>
      </w:r>
      <w:r w:rsidR="009E5E6F">
        <w:rPr>
          <w:rFonts w:ascii="仿宋_GB2312" w:eastAsia="仿宋_GB2312" w:hAnsi="宋体" w:cs="宋体" w:hint="eastAsia"/>
          <w:kern w:val="0"/>
          <w:sz w:val="32"/>
          <w:szCs w:val="32"/>
        </w:rPr>
        <w:t>中获金牌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或</w:t>
      </w:r>
      <w:r w:rsidR="009E5E6F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 w:rsidRPr="005D4A2E">
        <w:rPr>
          <w:rFonts w:ascii="仿宋_GB2312" w:eastAsia="仿宋_GB2312" w:hAnsi="宋体" w:cs="宋体" w:hint="eastAsia"/>
          <w:kern w:val="0"/>
          <w:sz w:val="32"/>
          <w:szCs w:val="32"/>
        </w:rPr>
        <w:t>全国职业技能大赛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中获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得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一等奖</w:t>
      </w:r>
      <w:r w:rsidRPr="005D4A2E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给予个人每</w:t>
      </w:r>
      <w:r w:rsidRPr="005D4A2E">
        <w:rPr>
          <w:rFonts w:ascii="仿宋_GB2312" w:eastAsia="仿宋_GB2312" w:hAnsi="宋体" w:cs="宋体" w:hint="eastAsia"/>
          <w:kern w:val="0"/>
          <w:sz w:val="32"/>
          <w:szCs w:val="32"/>
        </w:rPr>
        <w:t>人次</w:t>
      </w:r>
      <w:r w:rsidRPr="003A0386">
        <w:rPr>
          <w:rFonts w:ascii="仿宋_GB2312" w:eastAsia="仿宋_GB2312" w:hAnsi="宋体" w:cs="宋体"/>
          <w:kern w:val="0"/>
          <w:sz w:val="32"/>
          <w:szCs w:val="32"/>
        </w:rPr>
        <w:t>10</w:t>
      </w:r>
      <w:r w:rsidRPr="005D4A2E"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奖励，获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省一等奖的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给予个人每</w:t>
      </w:r>
      <w:r w:rsidRPr="005D4A2E">
        <w:rPr>
          <w:rFonts w:ascii="仿宋_GB2312" w:eastAsia="仿宋_GB2312" w:hAnsi="宋体" w:cs="宋体" w:hint="eastAsia"/>
          <w:kern w:val="0"/>
          <w:sz w:val="32"/>
          <w:szCs w:val="32"/>
        </w:rPr>
        <w:t>人次</w:t>
      </w:r>
      <w:r w:rsidRPr="003A0386"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5D4A2E"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奖励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D95998">
        <w:rPr>
          <w:rFonts w:ascii="仿宋_GB2312" w:eastAsia="仿宋_GB2312" w:hAnsi="宋体" w:cs="宋体" w:hint="eastAsia"/>
          <w:kern w:val="0"/>
          <w:sz w:val="32"/>
          <w:szCs w:val="32"/>
        </w:rPr>
        <w:t>其他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在职</w:t>
      </w:r>
      <w:r w:rsidRPr="00D95998">
        <w:rPr>
          <w:rFonts w:ascii="仿宋_GB2312" w:eastAsia="仿宋_GB2312" w:hAnsi="宋体" w:cs="宋体" w:hint="eastAsia"/>
          <w:kern w:val="0"/>
          <w:sz w:val="32"/>
          <w:szCs w:val="32"/>
        </w:rPr>
        <w:t>中小学教师参照执行。</w:t>
      </w:r>
    </w:p>
    <w:p w:rsidR="005730F5" w:rsidRPr="003A0386" w:rsidRDefault="005730F5" w:rsidP="005730F5">
      <w:pPr>
        <w:spacing w:line="580" w:lineRule="exact"/>
        <w:ind w:firstLine="645"/>
        <w:rPr>
          <w:rFonts w:ascii="楷体_GB2312" w:eastAsia="楷体_GB2312" w:hAnsi="微软雅黑" w:cs="宋体"/>
          <w:kern w:val="0"/>
          <w:sz w:val="32"/>
          <w:szCs w:val="32"/>
        </w:rPr>
      </w:pPr>
      <w:r w:rsidRPr="003A0386">
        <w:rPr>
          <w:rFonts w:ascii="楷体_GB2312" w:eastAsia="楷体_GB2312" w:hAnsi="微软雅黑" w:cs="宋体" w:hint="eastAsia"/>
          <w:kern w:val="0"/>
          <w:sz w:val="32"/>
          <w:szCs w:val="32"/>
        </w:rPr>
        <w:t>（三）政策支持</w:t>
      </w:r>
    </w:p>
    <w:p w:rsidR="005730F5" w:rsidRPr="002530AC" w:rsidRDefault="005730F5" w:rsidP="005730F5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bookmarkStart w:id="1" w:name="_Hlk10530126"/>
      <w:r w:rsidR="00791173" w:rsidRPr="00791173">
        <w:rPr>
          <w:rFonts w:hint="eastAsia"/>
          <w:color w:val="000000"/>
          <w:sz w:val="30"/>
          <w:szCs w:val="30"/>
          <w:lang w:eastAsia="zh-Hans"/>
        </w:rPr>
        <w:t xml:space="preserve"> </w:t>
      </w:r>
      <w:r w:rsidR="00791173" w:rsidRPr="00791173">
        <w:rPr>
          <w:rFonts w:ascii="仿宋_GB2312" w:eastAsia="仿宋_GB2312" w:hAnsi="宋体" w:cs="宋体" w:hint="eastAsia"/>
          <w:kern w:val="0"/>
          <w:sz w:val="32"/>
          <w:szCs w:val="32"/>
        </w:rPr>
        <w:t>鼓励引进的教育人才参加教育相关专业的在职学历教育，取得博士研究生学位学历后并签订5年以上服务协议的，给予10万元学习深造资助；取得硕士研究生学位学历后并签订5年以上服务协议的，给予3万元学习深造资助。市直属学校（单位）在职骨干教师，经市教育局同意后参照执行</w:t>
      </w:r>
      <w:bookmarkEnd w:id="1"/>
      <w:r w:rsidRPr="002530A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730F5" w:rsidRDefault="005730F5" w:rsidP="005730F5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鼓励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市直属学校（单位）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提前引才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对在双一流大学、浙江师范大学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杭州师范大学就读的本科大三</w:t>
      </w:r>
      <w:r w:rsidR="009E5E6F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大四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或</w:t>
      </w:r>
      <w:proofErr w:type="gramStart"/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研</w:t>
      </w:r>
      <w:proofErr w:type="gramEnd"/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 w:rsidR="009E5E6F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proofErr w:type="gramStart"/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研</w:t>
      </w:r>
      <w:proofErr w:type="gramEnd"/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三的优秀学生，且有意向来丽从教的，用人单位可与他们签订引才协议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：双一流大学学生自签订协议至毕业期间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每年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生活补贴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5000元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浙江师范大学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杭州师范大学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学生自签订协议至毕业期间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每年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生活补贴</w:t>
      </w: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000元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。自签订协议至毕业期间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获学校二等以上奖学金的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给予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个人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一次性奖励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浙江师范大学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杭州师范大学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校级奖学金1万元，双一流大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学校级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奖学金1</w:t>
      </w:r>
      <w:r>
        <w:rPr>
          <w:rFonts w:ascii="仿宋_GB2312" w:eastAsia="仿宋_GB2312" w:hAnsi="宋体" w:cs="宋体"/>
          <w:kern w:val="0"/>
          <w:sz w:val="32"/>
          <w:szCs w:val="32"/>
        </w:rPr>
        <w:t>.5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国家级奖学金3万元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。上述</w:t>
      </w:r>
      <w:r w:rsidR="009E5E6F">
        <w:rPr>
          <w:rFonts w:ascii="仿宋_GB2312" w:eastAsia="仿宋_GB2312" w:hAnsi="宋体" w:cs="宋体" w:hint="eastAsia"/>
          <w:kern w:val="0"/>
          <w:sz w:val="32"/>
          <w:szCs w:val="32"/>
        </w:rPr>
        <w:t>毕业生的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生活补助和一次性奖励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正式聘用</w:t>
      </w:r>
      <w:r w:rsidRPr="00220325">
        <w:rPr>
          <w:rFonts w:ascii="仿宋_GB2312" w:eastAsia="仿宋_GB2312" w:hAnsi="宋体" w:cs="宋体" w:hint="eastAsia"/>
          <w:kern w:val="0"/>
          <w:sz w:val="32"/>
          <w:szCs w:val="32"/>
        </w:rPr>
        <w:t>后兑现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到位</w:t>
      </w:r>
      <w:r w:rsidR="009E5E6F">
        <w:rPr>
          <w:rFonts w:ascii="仿宋_GB2312" w:eastAsia="仿宋_GB2312" w:hAnsi="宋体" w:cs="宋体" w:hint="eastAsia"/>
          <w:kern w:val="0"/>
          <w:sz w:val="32"/>
          <w:szCs w:val="32"/>
        </w:rPr>
        <w:t>，服务期5年，服务期未满的，按月退回生活补助。</w:t>
      </w:r>
    </w:p>
    <w:p w:rsidR="005730F5" w:rsidRDefault="005730F5" w:rsidP="005730F5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本办法未涵盖的其他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紧缺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教育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人才或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其他人才引进事项，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采取“一事一议”的方式予以支持，具体由市教育局会同市委组织部、市委编办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、市财政局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和市人力社保局通过“一事一议”商定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730F5" w:rsidRPr="009E1C31" w:rsidRDefault="005730F5" w:rsidP="005730F5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所需经费从市人才专项资金中列支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730F5" w:rsidRPr="003A0386" w:rsidRDefault="005730F5" w:rsidP="005730F5">
      <w:pPr>
        <w:spacing w:line="580" w:lineRule="exact"/>
        <w:ind w:firstLine="645"/>
        <w:rPr>
          <w:rFonts w:ascii="楷体_GB2312" w:eastAsia="楷体_GB2312" w:hAnsi="微软雅黑" w:cs="宋体"/>
          <w:kern w:val="0"/>
          <w:sz w:val="32"/>
          <w:szCs w:val="32"/>
        </w:rPr>
      </w:pPr>
      <w:r w:rsidRPr="003A0386">
        <w:rPr>
          <w:rFonts w:ascii="楷体_GB2312" w:eastAsia="楷体_GB2312" w:hAnsi="微软雅黑" w:cs="宋体" w:hint="eastAsia"/>
          <w:kern w:val="0"/>
          <w:sz w:val="32"/>
          <w:szCs w:val="32"/>
        </w:rPr>
        <w:t>（四）其他事项</w:t>
      </w:r>
    </w:p>
    <w:p w:rsidR="005730F5" w:rsidRDefault="005730F5" w:rsidP="005730F5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9E1C31">
        <w:rPr>
          <w:rFonts w:ascii="仿宋_GB2312" w:eastAsia="仿宋_GB2312" w:hAnsi="宋体" w:cs="宋体" w:hint="eastAsia"/>
          <w:kern w:val="0"/>
          <w:sz w:val="32"/>
          <w:szCs w:val="32"/>
        </w:rPr>
        <w:t>引进的教育人才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服务期未满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5年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的，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不得调离市直教育系统。</w:t>
      </w:r>
    </w:p>
    <w:p w:rsidR="005730F5" w:rsidRPr="003B362D" w:rsidRDefault="005730F5" w:rsidP="005730F5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.本办法不适用于市内人才流动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包括调离本市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后</w:t>
      </w:r>
      <w:r w:rsidRPr="003B362D">
        <w:rPr>
          <w:rFonts w:ascii="仿宋_GB2312" w:eastAsia="仿宋_GB2312" w:hAnsi="宋体" w:cs="宋体" w:hint="eastAsia"/>
          <w:kern w:val="0"/>
          <w:sz w:val="32"/>
          <w:szCs w:val="32"/>
        </w:rPr>
        <w:t>重新引进的教育人才。</w:t>
      </w:r>
    </w:p>
    <w:p w:rsidR="005730F5" w:rsidRDefault="005730F5" w:rsidP="005730F5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3.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引进的教育人才符合</w:t>
      </w:r>
      <w:r w:rsidR="009E5E6F">
        <w:rPr>
          <w:rFonts w:ascii="仿宋_GB2312" w:eastAsia="仿宋_GB2312" w:hAnsi="微软雅黑" w:cs="宋体" w:hint="eastAsia"/>
          <w:kern w:val="0"/>
          <w:sz w:val="32"/>
          <w:szCs w:val="32"/>
        </w:rPr>
        <w:t>我市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人才政策的，可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同时享受相应人才待遇，其中名优骨干教师可对应丽水市“绿谷名师”相应级别，三</w:t>
      </w:r>
      <w:r w:rsidRPr="00C9355C">
        <w:rPr>
          <w:rFonts w:ascii="仿宋_GB2312" w:eastAsia="仿宋_GB2312" w:hAnsi="宋体" w:cs="宋体"/>
          <w:kern w:val="0"/>
          <w:sz w:val="32"/>
          <w:szCs w:val="32"/>
        </w:rPr>
        <w:t>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教育人才中的本科毕业生可</w:t>
      </w:r>
      <w:r w:rsidR="009E5E6F">
        <w:rPr>
          <w:rFonts w:ascii="仿宋_GB2312" w:eastAsia="仿宋_GB2312" w:hAnsi="宋体" w:cs="宋体" w:hint="eastAsia"/>
          <w:kern w:val="0"/>
          <w:sz w:val="32"/>
          <w:szCs w:val="32"/>
        </w:rPr>
        <w:t>安排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入住市人才公寓。</w:t>
      </w:r>
    </w:p>
    <w:p w:rsidR="005730F5" w:rsidRPr="009635C2" w:rsidRDefault="005730F5" w:rsidP="005730F5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市直属民办学校参照</w:t>
      </w:r>
      <w:r w:rsidRPr="00A26776">
        <w:rPr>
          <w:rFonts w:ascii="仿宋_GB2312" w:eastAsia="仿宋_GB2312" w:hAnsi="宋体" w:cs="宋体" w:hint="eastAsia"/>
          <w:kern w:val="0"/>
          <w:sz w:val="32"/>
          <w:szCs w:val="32"/>
        </w:rPr>
        <w:t>《浙江省民办学校教师队伍建设实施办法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》（</w:t>
      </w:r>
      <w:r w:rsidRPr="003A0386">
        <w:rPr>
          <w:rFonts w:ascii="仿宋_GB2312" w:eastAsia="仿宋_GB2312" w:hAnsi="宋体" w:cs="宋体"/>
          <w:kern w:val="0"/>
          <w:sz w:val="32"/>
          <w:szCs w:val="32"/>
        </w:rPr>
        <w:t>浙教人〔2018〕32号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）和《</w:t>
      </w:r>
      <w:r w:rsidRPr="00A26776">
        <w:rPr>
          <w:rFonts w:ascii="仿宋_GB2312" w:eastAsia="仿宋_GB2312" w:hAnsi="宋体" w:cs="宋体" w:hint="eastAsia"/>
          <w:kern w:val="0"/>
          <w:sz w:val="32"/>
          <w:szCs w:val="32"/>
        </w:rPr>
        <w:t>丽水市本级财政扶持民办教育发展实施办法的通知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》（</w:t>
      </w:r>
      <w:proofErr w:type="gramStart"/>
      <w:r w:rsidRPr="00A26776">
        <w:rPr>
          <w:rFonts w:ascii="仿宋_GB2312" w:eastAsia="仿宋_GB2312" w:hAnsi="宋体" w:cs="宋体" w:hint="eastAsia"/>
          <w:kern w:val="0"/>
          <w:sz w:val="32"/>
          <w:szCs w:val="32"/>
        </w:rPr>
        <w:t>丽政办</w:t>
      </w:r>
      <w:proofErr w:type="gramEnd"/>
      <w:r w:rsidRPr="00A26776">
        <w:rPr>
          <w:rFonts w:ascii="仿宋_GB2312" w:eastAsia="仿宋_GB2312" w:hAnsi="宋体" w:cs="宋体" w:hint="eastAsia"/>
          <w:kern w:val="0"/>
          <w:sz w:val="32"/>
          <w:szCs w:val="32"/>
        </w:rPr>
        <w:t>发〔</w:t>
      </w:r>
      <w:r w:rsidRPr="00A26776">
        <w:rPr>
          <w:rFonts w:ascii="仿宋_GB2312" w:eastAsia="仿宋_GB2312" w:hAnsi="宋体" w:cs="宋体"/>
          <w:kern w:val="0"/>
          <w:sz w:val="32"/>
          <w:szCs w:val="32"/>
        </w:rPr>
        <w:t>2018〕109号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）执行。</w:t>
      </w:r>
    </w:p>
    <w:p w:rsidR="005730F5" w:rsidRPr="003B362D" w:rsidRDefault="005730F5" w:rsidP="005730F5">
      <w:pPr>
        <w:spacing w:line="580" w:lineRule="exact"/>
        <w:ind w:firstLine="645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六</w:t>
      </w:r>
      <w:r w:rsidRPr="003B362D">
        <w:rPr>
          <w:rFonts w:ascii="黑体" w:eastAsia="黑体" w:hAnsi="黑体" w:cs="宋体" w:hint="eastAsia"/>
          <w:kern w:val="0"/>
          <w:sz w:val="32"/>
          <w:szCs w:val="32"/>
        </w:rPr>
        <w:t>、组织保障</w:t>
      </w: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市本级成立教育人才引进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协调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小组，成员由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市委组织部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市委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编办、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市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财政局、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市人力社保局、市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教育局等部门负责人组成，负责引进计划审定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、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工作统筹和政策落实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等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，协调解决引才工作中的重大问题。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市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教育局具体负责信息发布、组织考核、落实配套政策、建设人才信息库等工作。</w:t>
      </w: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本办法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执行时间自发文之日</w:t>
      </w:r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起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至</w:t>
      </w:r>
      <w:smartTag w:uri="urn:schemas-microsoft-com:office:smarttags" w:element="chsdate">
        <w:smartTagPr>
          <w:attr w:name="Year" w:val="2022"/>
          <w:attr w:name="Month" w:val="12"/>
          <w:attr w:name="Day" w:val="31"/>
          <w:attr w:name="IsLunarDate" w:val="False"/>
          <w:attr w:name="IsROCDate" w:val="False"/>
        </w:smartTagPr>
        <w:r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2</w:t>
        </w:r>
        <w:r>
          <w:rPr>
            <w:rFonts w:ascii="仿宋_GB2312" w:eastAsia="仿宋_GB2312" w:hAnsi="微软雅黑" w:cs="宋体"/>
            <w:kern w:val="0"/>
            <w:sz w:val="32"/>
            <w:szCs w:val="32"/>
          </w:rPr>
          <w:t>022</w:t>
        </w:r>
        <w:r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年1</w:t>
        </w:r>
        <w:r>
          <w:rPr>
            <w:rFonts w:ascii="仿宋_GB2312" w:eastAsia="仿宋_GB2312" w:hAnsi="微软雅黑" w:cs="宋体"/>
            <w:kern w:val="0"/>
            <w:sz w:val="32"/>
            <w:szCs w:val="32"/>
          </w:rPr>
          <w:t>2</w:t>
        </w:r>
        <w:r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月3</w:t>
        </w:r>
        <w:r>
          <w:rPr>
            <w:rFonts w:ascii="仿宋_GB2312" w:eastAsia="仿宋_GB2312" w:hAnsi="微软雅黑" w:cs="宋体"/>
            <w:kern w:val="0"/>
            <w:sz w:val="32"/>
            <w:szCs w:val="32"/>
          </w:rPr>
          <w:t>1</w:t>
        </w:r>
        <w:r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日</w:t>
        </w:r>
      </w:smartTag>
      <w:r w:rsidRPr="003B362D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各县（市、区）可参照本办法，结合实际制定实施办法。</w:t>
      </w: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730F5" w:rsidP="005730F5">
      <w:pPr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40083F" w:rsidRDefault="0040083F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40083F" w:rsidRDefault="0040083F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730F5" w:rsidP="005730F5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730F5" w:rsidRDefault="00541352" w:rsidP="005730F5">
      <w:pPr>
        <w:ind w:firstLineChars="64" w:firstLine="1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line id="直线 2" o:spid="_x0000_s1031" style="position:absolute;left:0;text-align:left;z-index:251664384" from="-5.25pt,-.05pt" to="451.5pt,-.05pt" strokeweight="1.5pt"/>
        </w:pict>
      </w:r>
      <w:r w:rsidR="005730F5">
        <w:rPr>
          <w:rFonts w:ascii="仿宋_GB2312" w:eastAsia="仿宋_GB2312" w:hint="eastAsia"/>
          <w:sz w:val="28"/>
          <w:szCs w:val="28"/>
        </w:rPr>
        <w:t>抄送：市府办。</w:t>
      </w:r>
    </w:p>
    <w:p w:rsidR="005730F5" w:rsidRDefault="00541352" w:rsidP="005730F5">
      <w:pPr>
        <w:ind w:firstLineChars="64" w:firstLine="1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line id="直线 4" o:spid="_x0000_s1033" style="position:absolute;left:0;text-align:left;z-index:251666432" from="-5.25pt,0" to="451.5pt,0" strokeweight="1pt"/>
        </w:pict>
      </w:r>
      <w:r w:rsidR="005730F5">
        <w:rPr>
          <w:rFonts w:ascii="仿宋_GB2312" w:eastAsia="仿宋_GB2312" w:hint="eastAsia"/>
          <w:sz w:val="28"/>
          <w:szCs w:val="28"/>
        </w:rPr>
        <w:t xml:space="preserve">丽水市教育局办公室                       </w:t>
      </w:r>
      <w:smartTag w:uri="urn:schemas-microsoft-com:office:smarttags" w:element="chsdate">
        <w:smartTagPr>
          <w:attr w:name="Year" w:val="2019"/>
          <w:attr w:name="Month" w:val="5"/>
          <w:attr w:name="Day" w:val="28"/>
          <w:attr w:name="IsLunarDate" w:val="False"/>
          <w:attr w:name="IsROCDate" w:val="False"/>
        </w:smartTagPr>
        <w:r w:rsidR="005730F5">
          <w:rPr>
            <w:rFonts w:ascii="仿宋_GB2312" w:eastAsia="仿宋_GB2312" w:hint="eastAsia"/>
            <w:sz w:val="28"/>
            <w:szCs w:val="28"/>
          </w:rPr>
          <w:t>2019年5月28日</w:t>
        </w:r>
      </w:smartTag>
      <w:r w:rsidR="005730F5">
        <w:rPr>
          <w:rFonts w:ascii="仿宋_GB2312" w:eastAsia="仿宋_GB2312" w:hint="eastAsia"/>
          <w:sz w:val="28"/>
          <w:szCs w:val="28"/>
        </w:rPr>
        <w:t>印发</w:t>
      </w:r>
    </w:p>
    <w:p w:rsidR="005730F5" w:rsidRPr="003A0386" w:rsidRDefault="00541352" w:rsidP="005730F5">
      <w:pPr>
        <w:spacing w:line="240" w:lineRule="exact"/>
        <w:rPr>
          <w:rFonts w:ascii="仿宋_GB2312" w:eastAsia="仿宋_GB2312"/>
          <w:sz w:val="32"/>
          <w:szCs w:val="32"/>
        </w:rPr>
      </w:pPr>
      <w:r>
        <w:pict>
          <v:line id="直线 3" o:spid="_x0000_s1032" style="position:absolute;left:0;text-align:left;z-index:251665408" from="-5.25pt,.1pt" to="451.5pt,.1pt" strokeweight="1pt"/>
        </w:pict>
      </w:r>
      <w:r w:rsidR="005730F5">
        <w:rPr>
          <w:rFonts w:hint="eastAsia"/>
        </w:rPr>
        <w:t xml:space="preserve">　       </w:t>
      </w:r>
    </w:p>
    <w:p w:rsidR="00F62684" w:rsidRPr="002530AC" w:rsidRDefault="00F62684" w:rsidP="00AA0D56">
      <w:pPr>
        <w:widowControl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sectPr w:rsidR="00F62684" w:rsidRPr="002530AC" w:rsidSect="00B62D78">
      <w:headerReference w:type="default" r:id="rId7"/>
      <w:footerReference w:type="default" r:id="rId8"/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352" w:rsidRDefault="00541352" w:rsidP="00F62684">
      <w:r>
        <w:separator/>
      </w:r>
    </w:p>
  </w:endnote>
  <w:endnote w:type="continuationSeparator" w:id="0">
    <w:p w:rsidR="00541352" w:rsidRDefault="00541352" w:rsidP="00F6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9454434"/>
      <w:docPartObj>
        <w:docPartGallery w:val="Page Numbers (Bottom of Page)"/>
        <w:docPartUnique/>
      </w:docPartObj>
    </w:sdtPr>
    <w:sdtEndPr/>
    <w:sdtContent>
      <w:p w:rsidR="0040083F" w:rsidRDefault="0040083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D99" w:rsidRPr="00432D99">
          <w:rPr>
            <w:noProof/>
            <w:lang w:val="zh-CN"/>
          </w:rPr>
          <w:t>6</w:t>
        </w:r>
        <w:r>
          <w:fldChar w:fldCharType="end"/>
        </w:r>
      </w:p>
    </w:sdtContent>
  </w:sdt>
  <w:p w:rsidR="0040083F" w:rsidRDefault="004008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352" w:rsidRDefault="00541352" w:rsidP="00F62684">
      <w:r>
        <w:separator/>
      </w:r>
    </w:p>
  </w:footnote>
  <w:footnote w:type="continuationSeparator" w:id="0">
    <w:p w:rsidR="00541352" w:rsidRDefault="00541352" w:rsidP="00F62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684" w:rsidRDefault="00F62684" w:rsidP="0092031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S9fynD3U6FDBvMp4IxyqtyL/aBmFpOa3z838hOT90jfdO1hchve/UPK6CYVyaceqLAYHQUv2a1xPpa+a8DJtqA==" w:salt="gWAaQwrRAOWAYvAda5cuY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4A2"/>
    <w:rsid w:val="00003F41"/>
    <w:rsid w:val="000050A8"/>
    <w:rsid w:val="00006BE7"/>
    <w:rsid w:val="000133DD"/>
    <w:rsid w:val="00014990"/>
    <w:rsid w:val="000245ED"/>
    <w:rsid w:val="00025434"/>
    <w:rsid w:val="00031502"/>
    <w:rsid w:val="00031FD1"/>
    <w:rsid w:val="00034048"/>
    <w:rsid w:val="00050667"/>
    <w:rsid w:val="0005327F"/>
    <w:rsid w:val="0006255E"/>
    <w:rsid w:val="00065F63"/>
    <w:rsid w:val="00066F76"/>
    <w:rsid w:val="000757DB"/>
    <w:rsid w:val="0007695C"/>
    <w:rsid w:val="000778C6"/>
    <w:rsid w:val="000801B2"/>
    <w:rsid w:val="000848E5"/>
    <w:rsid w:val="00092764"/>
    <w:rsid w:val="00093EFB"/>
    <w:rsid w:val="00097F2E"/>
    <w:rsid w:val="000A43ED"/>
    <w:rsid w:val="000B1D74"/>
    <w:rsid w:val="000D453A"/>
    <w:rsid w:val="000E09D8"/>
    <w:rsid w:val="000F1D04"/>
    <w:rsid w:val="000F461E"/>
    <w:rsid w:val="00110705"/>
    <w:rsid w:val="001219A3"/>
    <w:rsid w:val="00121ACF"/>
    <w:rsid w:val="00125D4E"/>
    <w:rsid w:val="00140675"/>
    <w:rsid w:val="00140EB4"/>
    <w:rsid w:val="00147222"/>
    <w:rsid w:val="0015599D"/>
    <w:rsid w:val="00155B7C"/>
    <w:rsid w:val="00160F1A"/>
    <w:rsid w:val="00172DEB"/>
    <w:rsid w:val="0018141A"/>
    <w:rsid w:val="00187B3A"/>
    <w:rsid w:val="001942A5"/>
    <w:rsid w:val="00195F85"/>
    <w:rsid w:val="0019760B"/>
    <w:rsid w:val="001A0EFF"/>
    <w:rsid w:val="001A1462"/>
    <w:rsid w:val="001A214B"/>
    <w:rsid w:val="001A2833"/>
    <w:rsid w:val="001A29A7"/>
    <w:rsid w:val="001A6831"/>
    <w:rsid w:val="001A6FCE"/>
    <w:rsid w:val="001A7282"/>
    <w:rsid w:val="001B3000"/>
    <w:rsid w:val="001B60E4"/>
    <w:rsid w:val="001D7CF8"/>
    <w:rsid w:val="001E15D8"/>
    <w:rsid w:val="001F1733"/>
    <w:rsid w:val="00221A30"/>
    <w:rsid w:val="0022301F"/>
    <w:rsid w:val="00223973"/>
    <w:rsid w:val="002242D7"/>
    <w:rsid w:val="00224C41"/>
    <w:rsid w:val="00235A68"/>
    <w:rsid w:val="00235B7B"/>
    <w:rsid w:val="0024788C"/>
    <w:rsid w:val="0025054B"/>
    <w:rsid w:val="002530AC"/>
    <w:rsid w:val="00254F20"/>
    <w:rsid w:val="0025555B"/>
    <w:rsid w:val="002569A9"/>
    <w:rsid w:val="00262841"/>
    <w:rsid w:val="002751E2"/>
    <w:rsid w:val="00290F19"/>
    <w:rsid w:val="00291093"/>
    <w:rsid w:val="00294FD4"/>
    <w:rsid w:val="002960C6"/>
    <w:rsid w:val="002A1E1A"/>
    <w:rsid w:val="002A564C"/>
    <w:rsid w:val="002A629C"/>
    <w:rsid w:val="002B403C"/>
    <w:rsid w:val="002C4F99"/>
    <w:rsid w:val="002D1878"/>
    <w:rsid w:val="002D4218"/>
    <w:rsid w:val="002E0597"/>
    <w:rsid w:val="002E36B1"/>
    <w:rsid w:val="002E6E42"/>
    <w:rsid w:val="002E70A3"/>
    <w:rsid w:val="002F05FB"/>
    <w:rsid w:val="002F29C6"/>
    <w:rsid w:val="00302EBF"/>
    <w:rsid w:val="00304232"/>
    <w:rsid w:val="00313447"/>
    <w:rsid w:val="00320FA2"/>
    <w:rsid w:val="003360D5"/>
    <w:rsid w:val="003427FE"/>
    <w:rsid w:val="00346428"/>
    <w:rsid w:val="0035265A"/>
    <w:rsid w:val="00357514"/>
    <w:rsid w:val="00361D38"/>
    <w:rsid w:val="00376C35"/>
    <w:rsid w:val="00377000"/>
    <w:rsid w:val="0037780C"/>
    <w:rsid w:val="003800DF"/>
    <w:rsid w:val="003816DB"/>
    <w:rsid w:val="00382C31"/>
    <w:rsid w:val="00384550"/>
    <w:rsid w:val="003858FE"/>
    <w:rsid w:val="003A1BD7"/>
    <w:rsid w:val="003A5A07"/>
    <w:rsid w:val="003B362D"/>
    <w:rsid w:val="003C255F"/>
    <w:rsid w:val="003D4026"/>
    <w:rsid w:val="003D72D8"/>
    <w:rsid w:val="003E02ED"/>
    <w:rsid w:val="003E7D12"/>
    <w:rsid w:val="0040083F"/>
    <w:rsid w:val="004018A9"/>
    <w:rsid w:val="0040302A"/>
    <w:rsid w:val="00412844"/>
    <w:rsid w:val="00412D66"/>
    <w:rsid w:val="00421952"/>
    <w:rsid w:val="00421D75"/>
    <w:rsid w:val="00432D99"/>
    <w:rsid w:val="00433D33"/>
    <w:rsid w:val="004360F3"/>
    <w:rsid w:val="00440A0D"/>
    <w:rsid w:val="00443E7D"/>
    <w:rsid w:val="004469F1"/>
    <w:rsid w:val="00456718"/>
    <w:rsid w:val="00457FA0"/>
    <w:rsid w:val="00460E03"/>
    <w:rsid w:val="00465554"/>
    <w:rsid w:val="00467B43"/>
    <w:rsid w:val="0047315D"/>
    <w:rsid w:val="00475B07"/>
    <w:rsid w:val="004852B9"/>
    <w:rsid w:val="004A228E"/>
    <w:rsid w:val="004A3443"/>
    <w:rsid w:val="004A69F8"/>
    <w:rsid w:val="004B435B"/>
    <w:rsid w:val="004B7A3A"/>
    <w:rsid w:val="004C1DBD"/>
    <w:rsid w:val="004D6A2E"/>
    <w:rsid w:val="004E40F6"/>
    <w:rsid w:val="00514639"/>
    <w:rsid w:val="00521A9F"/>
    <w:rsid w:val="00521F2C"/>
    <w:rsid w:val="0052346B"/>
    <w:rsid w:val="0052712B"/>
    <w:rsid w:val="0053028F"/>
    <w:rsid w:val="00530762"/>
    <w:rsid w:val="005330A8"/>
    <w:rsid w:val="00541352"/>
    <w:rsid w:val="005457B2"/>
    <w:rsid w:val="00547811"/>
    <w:rsid w:val="00552EAD"/>
    <w:rsid w:val="00557973"/>
    <w:rsid w:val="005730F5"/>
    <w:rsid w:val="00582C62"/>
    <w:rsid w:val="005900DA"/>
    <w:rsid w:val="00597E59"/>
    <w:rsid w:val="005A432F"/>
    <w:rsid w:val="005B0483"/>
    <w:rsid w:val="005B4D2E"/>
    <w:rsid w:val="005D121D"/>
    <w:rsid w:val="005D286A"/>
    <w:rsid w:val="005D4A2E"/>
    <w:rsid w:val="005D4C59"/>
    <w:rsid w:val="005E13FB"/>
    <w:rsid w:val="005E2261"/>
    <w:rsid w:val="005F05B7"/>
    <w:rsid w:val="005F1D83"/>
    <w:rsid w:val="00601B8F"/>
    <w:rsid w:val="006119BB"/>
    <w:rsid w:val="0061278D"/>
    <w:rsid w:val="00621034"/>
    <w:rsid w:val="00626371"/>
    <w:rsid w:val="006424F2"/>
    <w:rsid w:val="00643840"/>
    <w:rsid w:val="00645FB2"/>
    <w:rsid w:val="00662083"/>
    <w:rsid w:val="0066432C"/>
    <w:rsid w:val="00671E99"/>
    <w:rsid w:val="006818DC"/>
    <w:rsid w:val="00681A23"/>
    <w:rsid w:val="00682C05"/>
    <w:rsid w:val="0069252B"/>
    <w:rsid w:val="00692BEC"/>
    <w:rsid w:val="00693899"/>
    <w:rsid w:val="006A3E77"/>
    <w:rsid w:val="006A680F"/>
    <w:rsid w:val="006B41DB"/>
    <w:rsid w:val="006B4964"/>
    <w:rsid w:val="006C2587"/>
    <w:rsid w:val="006C63FE"/>
    <w:rsid w:val="006D2599"/>
    <w:rsid w:val="006D6698"/>
    <w:rsid w:val="006E26E7"/>
    <w:rsid w:val="006E330C"/>
    <w:rsid w:val="006E6D5C"/>
    <w:rsid w:val="006F0EBA"/>
    <w:rsid w:val="006F42FE"/>
    <w:rsid w:val="0070135D"/>
    <w:rsid w:val="00711287"/>
    <w:rsid w:val="00720560"/>
    <w:rsid w:val="00752ADF"/>
    <w:rsid w:val="007552EC"/>
    <w:rsid w:val="00756894"/>
    <w:rsid w:val="00757867"/>
    <w:rsid w:val="0077571B"/>
    <w:rsid w:val="007760D2"/>
    <w:rsid w:val="007825F2"/>
    <w:rsid w:val="00782D0B"/>
    <w:rsid w:val="00786D40"/>
    <w:rsid w:val="00790191"/>
    <w:rsid w:val="00791173"/>
    <w:rsid w:val="00792B4B"/>
    <w:rsid w:val="00796274"/>
    <w:rsid w:val="007A1568"/>
    <w:rsid w:val="007A68CC"/>
    <w:rsid w:val="007A6FF4"/>
    <w:rsid w:val="007B23B9"/>
    <w:rsid w:val="007B2C06"/>
    <w:rsid w:val="007B36A4"/>
    <w:rsid w:val="007C4890"/>
    <w:rsid w:val="007D164D"/>
    <w:rsid w:val="007D273C"/>
    <w:rsid w:val="007D3E1B"/>
    <w:rsid w:val="007E381E"/>
    <w:rsid w:val="007E428A"/>
    <w:rsid w:val="007F1EAC"/>
    <w:rsid w:val="007F695A"/>
    <w:rsid w:val="00801CFC"/>
    <w:rsid w:val="00810C10"/>
    <w:rsid w:val="00811140"/>
    <w:rsid w:val="00812A8F"/>
    <w:rsid w:val="00817135"/>
    <w:rsid w:val="0082030A"/>
    <w:rsid w:val="00842664"/>
    <w:rsid w:val="00853203"/>
    <w:rsid w:val="008562A3"/>
    <w:rsid w:val="008605D4"/>
    <w:rsid w:val="00861D5E"/>
    <w:rsid w:val="00877014"/>
    <w:rsid w:val="008806FF"/>
    <w:rsid w:val="00880F5B"/>
    <w:rsid w:val="008866D4"/>
    <w:rsid w:val="00897552"/>
    <w:rsid w:val="008A23DF"/>
    <w:rsid w:val="008B1DA9"/>
    <w:rsid w:val="008C0DEA"/>
    <w:rsid w:val="008D0FB3"/>
    <w:rsid w:val="008E0EF6"/>
    <w:rsid w:val="008E4DAF"/>
    <w:rsid w:val="00905585"/>
    <w:rsid w:val="0091676D"/>
    <w:rsid w:val="00916B62"/>
    <w:rsid w:val="00920315"/>
    <w:rsid w:val="009207EA"/>
    <w:rsid w:val="00922B1D"/>
    <w:rsid w:val="009360A2"/>
    <w:rsid w:val="00954962"/>
    <w:rsid w:val="00955EE1"/>
    <w:rsid w:val="009568A1"/>
    <w:rsid w:val="00956B7E"/>
    <w:rsid w:val="00957F33"/>
    <w:rsid w:val="009635C2"/>
    <w:rsid w:val="0096559B"/>
    <w:rsid w:val="0097187C"/>
    <w:rsid w:val="00981927"/>
    <w:rsid w:val="00985DD2"/>
    <w:rsid w:val="009A11E6"/>
    <w:rsid w:val="009A56F6"/>
    <w:rsid w:val="009C06FA"/>
    <w:rsid w:val="009C1D30"/>
    <w:rsid w:val="009C1ED9"/>
    <w:rsid w:val="009C228D"/>
    <w:rsid w:val="009D1F5D"/>
    <w:rsid w:val="009D43CB"/>
    <w:rsid w:val="009D56C5"/>
    <w:rsid w:val="009E1C31"/>
    <w:rsid w:val="009E291B"/>
    <w:rsid w:val="009E5E6F"/>
    <w:rsid w:val="009F11DC"/>
    <w:rsid w:val="00A144DA"/>
    <w:rsid w:val="00A14856"/>
    <w:rsid w:val="00A22A17"/>
    <w:rsid w:val="00A22C20"/>
    <w:rsid w:val="00A26776"/>
    <w:rsid w:val="00A34FDF"/>
    <w:rsid w:val="00A51669"/>
    <w:rsid w:val="00A53978"/>
    <w:rsid w:val="00A81366"/>
    <w:rsid w:val="00A85C84"/>
    <w:rsid w:val="00A864A2"/>
    <w:rsid w:val="00A93ED7"/>
    <w:rsid w:val="00AA0D56"/>
    <w:rsid w:val="00AA51A0"/>
    <w:rsid w:val="00AB140D"/>
    <w:rsid w:val="00AB68A7"/>
    <w:rsid w:val="00AD247A"/>
    <w:rsid w:val="00AD437F"/>
    <w:rsid w:val="00AD58D6"/>
    <w:rsid w:val="00AE0139"/>
    <w:rsid w:val="00B03774"/>
    <w:rsid w:val="00B066E6"/>
    <w:rsid w:val="00B17E16"/>
    <w:rsid w:val="00B26189"/>
    <w:rsid w:val="00B361AA"/>
    <w:rsid w:val="00B42BD1"/>
    <w:rsid w:val="00B43E4B"/>
    <w:rsid w:val="00B510D7"/>
    <w:rsid w:val="00B55B46"/>
    <w:rsid w:val="00B56468"/>
    <w:rsid w:val="00B62D78"/>
    <w:rsid w:val="00B62F1B"/>
    <w:rsid w:val="00B63670"/>
    <w:rsid w:val="00B7135D"/>
    <w:rsid w:val="00B7454A"/>
    <w:rsid w:val="00B9260F"/>
    <w:rsid w:val="00B937CE"/>
    <w:rsid w:val="00B94126"/>
    <w:rsid w:val="00BA6C3C"/>
    <w:rsid w:val="00BB165C"/>
    <w:rsid w:val="00BC5C57"/>
    <w:rsid w:val="00BC6E4F"/>
    <w:rsid w:val="00BD001C"/>
    <w:rsid w:val="00BD0E9D"/>
    <w:rsid w:val="00BD120E"/>
    <w:rsid w:val="00BD1AC5"/>
    <w:rsid w:val="00BE394E"/>
    <w:rsid w:val="00BF08AC"/>
    <w:rsid w:val="00BF0A00"/>
    <w:rsid w:val="00BF3583"/>
    <w:rsid w:val="00BF6312"/>
    <w:rsid w:val="00C01AEE"/>
    <w:rsid w:val="00C03B49"/>
    <w:rsid w:val="00C12A65"/>
    <w:rsid w:val="00C167B6"/>
    <w:rsid w:val="00C20B76"/>
    <w:rsid w:val="00C2601C"/>
    <w:rsid w:val="00C33461"/>
    <w:rsid w:val="00C4188E"/>
    <w:rsid w:val="00C4400B"/>
    <w:rsid w:val="00C4594D"/>
    <w:rsid w:val="00C52544"/>
    <w:rsid w:val="00C5737A"/>
    <w:rsid w:val="00C60E47"/>
    <w:rsid w:val="00C64A7F"/>
    <w:rsid w:val="00C70279"/>
    <w:rsid w:val="00C736C2"/>
    <w:rsid w:val="00C767EF"/>
    <w:rsid w:val="00C7752B"/>
    <w:rsid w:val="00C77B39"/>
    <w:rsid w:val="00C9355C"/>
    <w:rsid w:val="00C972D3"/>
    <w:rsid w:val="00CC192D"/>
    <w:rsid w:val="00CC41A2"/>
    <w:rsid w:val="00CC7BB6"/>
    <w:rsid w:val="00CE6AA9"/>
    <w:rsid w:val="00CF41AC"/>
    <w:rsid w:val="00CF7139"/>
    <w:rsid w:val="00D021C5"/>
    <w:rsid w:val="00D10F3A"/>
    <w:rsid w:val="00D13A5C"/>
    <w:rsid w:val="00D17594"/>
    <w:rsid w:val="00D1762A"/>
    <w:rsid w:val="00D222AC"/>
    <w:rsid w:val="00D2714B"/>
    <w:rsid w:val="00D30FD9"/>
    <w:rsid w:val="00D3611A"/>
    <w:rsid w:val="00D405A5"/>
    <w:rsid w:val="00D4111E"/>
    <w:rsid w:val="00D5151C"/>
    <w:rsid w:val="00D63A6F"/>
    <w:rsid w:val="00D648D7"/>
    <w:rsid w:val="00D6711D"/>
    <w:rsid w:val="00D71B60"/>
    <w:rsid w:val="00D73A0B"/>
    <w:rsid w:val="00D92AFD"/>
    <w:rsid w:val="00D95998"/>
    <w:rsid w:val="00DA2BDF"/>
    <w:rsid w:val="00DC1488"/>
    <w:rsid w:val="00DC7613"/>
    <w:rsid w:val="00DD21CB"/>
    <w:rsid w:val="00DE104C"/>
    <w:rsid w:val="00DE18B5"/>
    <w:rsid w:val="00DE2853"/>
    <w:rsid w:val="00E049EA"/>
    <w:rsid w:val="00E07851"/>
    <w:rsid w:val="00E2184E"/>
    <w:rsid w:val="00E24688"/>
    <w:rsid w:val="00E4664B"/>
    <w:rsid w:val="00E52671"/>
    <w:rsid w:val="00E527D3"/>
    <w:rsid w:val="00E56D2E"/>
    <w:rsid w:val="00E57E77"/>
    <w:rsid w:val="00E82C1C"/>
    <w:rsid w:val="00E9107E"/>
    <w:rsid w:val="00E92E55"/>
    <w:rsid w:val="00E96706"/>
    <w:rsid w:val="00E96D9A"/>
    <w:rsid w:val="00EB3DB2"/>
    <w:rsid w:val="00EB3F18"/>
    <w:rsid w:val="00EC0001"/>
    <w:rsid w:val="00EC1171"/>
    <w:rsid w:val="00ED0DE3"/>
    <w:rsid w:val="00EF1049"/>
    <w:rsid w:val="00F029A9"/>
    <w:rsid w:val="00F039A3"/>
    <w:rsid w:val="00F33149"/>
    <w:rsid w:val="00F3376D"/>
    <w:rsid w:val="00F40F50"/>
    <w:rsid w:val="00F41602"/>
    <w:rsid w:val="00F42378"/>
    <w:rsid w:val="00F43074"/>
    <w:rsid w:val="00F55541"/>
    <w:rsid w:val="00F62684"/>
    <w:rsid w:val="00F77C6C"/>
    <w:rsid w:val="00F801C9"/>
    <w:rsid w:val="00F85A41"/>
    <w:rsid w:val="00F8620C"/>
    <w:rsid w:val="00F87624"/>
    <w:rsid w:val="00F90327"/>
    <w:rsid w:val="00F92FCB"/>
    <w:rsid w:val="00FA652F"/>
    <w:rsid w:val="00FB14A2"/>
    <w:rsid w:val="00FB54BE"/>
    <w:rsid w:val="00FD1D34"/>
    <w:rsid w:val="00FD33D6"/>
    <w:rsid w:val="00FE3D19"/>
    <w:rsid w:val="00FF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0669F79"/>
  <w15:docId w15:val="{A899CD7E-EAB4-43EA-80FE-CAAC93A2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14A2"/>
    <w:rPr>
      <w:b/>
      <w:bCs/>
    </w:rPr>
  </w:style>
  <w:style w:type="character" w:customStyle="1" w:styleId="17">
    <w:name w:val="17"/>
    <w:basedOn w:val="a0"/>
    <w:rsid w:val="004C1DBD"/>
  </w:style>
  <w:style w:type="character" w:customStyle="1" w:styleId="16">
    <w:name w:val="16"/>
    <w:basedOn w:val="a0"/>
    <w:rsid w:val="004C1DBD"/>
  </w:style>
  <w:style w:type="paragraph" w:customStyle="1" w:styleId="p">
    <w:name w:val="p"/>
    <w:basedOn w:val="a"/>
    <w:rsid w:val="004C1DBD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2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26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2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2684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626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D0E9D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601B8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01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4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65B45-FFB0-4811-8B7F-80587366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吴鑫</dc:creator>
  <cp:lastModifiedBy>吴鑫</cp:lastModifiedBy>
  <cp:revision>106</cp:revision>
  <cp:lastPrinted>2019-03-06T07:58:00Z</cp:lastPrinted>
  <dcterms:created xsi:type="dcterms:W3CDTF">2019-04-29T06:12:00Z</dcterms:created>
  <dcterms:modified xsi:type="dcterms:W3CDTF">2020-11-13T04:30:00Z</dcterms:modified>
</cp:coreProperties>
</file>