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ind w:right="5"/>
        <w:rPr>
          <w:rFonts w:hint="eastAsia" w:ascii="Times New Roman" w:hAnsi="Times New Roman" w:eastAsia="方正黑体_GBK" w:cs="方正黑体_GBK"/>
          <w:color w:val="000000"/>
          <w:kern w:val="0"/>
          <w:sz w:val="33"/>
          <w:szCs w:val="33"/>
          <w:lang w:bidi="ar"/>
        </w:rPr>
      </w:pPr>
      <w:r>
        <w:rPr>
          <w:rFonts w:hint="eastAsia" w:ascii="Times New Roman" w:hAnsi="Times New Roman" w:eastAsia="方正黑体_GBK" w:cs="方正黑体_GBK"/>
          <w:color w:val="000000"/>
          <w:kern w:val="0"/>
          <w:sz w:val="33"/>
          <w:szCs w:val="33"/>
          <w:lang w:bidi="ar"/>
        </w:rPr>
        <w:t>附件1</w:t>
      </w:r>
    </w:p>
    <w:p>
      <w:pPr>
        <w:spacing w:after="156" w:afterLines="50" w:line="590" w:lineRule="exact"/>
        <w:ind w:right="6"/>
        <w:jc w:val="center"/>
        <w:rPr>
          <w:rFonts w:ascii="Times New Roman" w:hAnsi="Times New Roman" w:eastAsia="方正小标宋_GBK" w:cs="方正小标宋_GBK"/>
          <w:b/>
          <w:bCs/>
          <w:color w:val="000000"/>
          <w:kern w:val="0"/>
          <w:sz w:val="40"/>
          <w:szCs w:val="36"/>
          <w:lang w:bidi="ar"/>
        </w:rPr>
      </w:pPr>
      <w:r>
        <w:rPr>
          <w:rFonts w:hint="eastAsia" w:ascii="Times New Roman" w:hAnsi="Times New Roman" w:eastAsia="方正小标宋_GBK" w:cs="方正小标宋_GBK"/>
          <w:b/>
          <w:bCs/>
          <w:color w:val="000000"/>
          <w:kern w:val="0"/>
          <w:sz w:val="40"/>
          <w:szCs w:val="36"/>
          <w:lang w:bidi="ar"/>
        </w:rPr>
        <w:t>邻水县2021年医院引进高层次人才计划表</w:t>
      </w:r>
    </w:p>
    <w:tbl>
      <w:tblPr>
        <w:tblStyle w:val="2"/>
        <w:tblW w:w="934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0"/>
        <w:gridCol w:w="1601"/>
        <w:gridCol w:w="989"/>
        <w:gridCol w:w="1049"/>
        <w:gridCol w:w="1367"/>
        <w:gridCol w:w="2150"/>
        <w:gridCol w:w="1190"/>
        <w:gridCol w:w="56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" w:hRule="atLeast"/>
          <w:tblHeader/>
          <w:jc w:val="center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黑体_GBK" w:cs="方正黑体_GBK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方正黑体_GBK" w:cs="方正黑体_GBK"/>
                <w:bCs/>
                <w:color w:val="000000"/>
                <w:kern w:val="0"/>
                <w:szCs w:val="21"/>
                <w:lang w:bidi="ar"/>
              </w:rPr>
              <w:t>序</w:t>
            </w:r>
          </w:p>
          <w:p>
            <w:pPr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黑体_GBK" w:cs="方正黑体_GBK"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bCs/>
                <w:color w:val="000000"/>
                <w:kern w:val="0"/>
                <w:szCs w:val="21"/>
                <w:lang w:bidi="ar"/>
              </w:rPr>
              <w:t>号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黑体_GBK" w:cs="方正黑体_GBK"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bCs/>
                <w:color w:val="000000"/>
                <w:kern w:val="0"/>
                <w:szCs w:val="21"/>
                <w:lang w:bidi="ar"/>
              </w:rPr>
              <w:t>招聘单位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黑体_GBK" w:cs="方正黑体_GBK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方正黑体_GBK" w:cs="方正黑体_GBK"/>
                <w:bCs/>
                <w:color w:val="000000"/>
                <w:kern w:val="0"/>
                <w:szCs w:val="21"/>
                <w:lang w:bidi="ar"/>
              </w:rPr>
              <w:t>经费渠道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黑体_GBK" w:cs="方正黑体_GBK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方正黑体_GBK" w:cs="方正黑体_GBK"/>
                <w:bCs/>
                <w:color w:val="000000"/>
                <w:kern w:val="0"/>
                <w:szCs w:val="21"/>
                <w:lang w:bidi="ar"/>
              </w:rPr>
              <w:t>岗位名称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黑体_GBK" w:cs="方正黑体_GBK"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bCs/>
                <w:color w:val="000000"/>
                <w:kern w:val="0"/>
                <w:szCs w:val="21"/>
                <w:lang w:bidi="ar"/>
              </w:rPr>
              <w:t>专业要求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黑体_GBK" w:cs="方正黑体_GBK"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bCs/>
                <w:color w:val="000000"/>
                <w:kern w:val="0"/>
                <w:szCs w:val="21"/>
                <w:lang w:bidi="ar"/>
              </w:rPr>
              <w:t>学历或职称要求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黑体_GBK" w:cs="方正黑体_GBK"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bCs/>
                <w:color w:val="000000"/>
                <w:kern w:val="0"/>
                <w:szCs w:val="21"/>
                <w:lang w:bidi="ar"/>
              </w:rPr>
              <w:t>其他要求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黑体_GBK" w:cs="方正黑体_GBK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方正黑体_GBK" w:cs="方正黑体_GBK"/>
                <w:bCs/>
                <w:color w:val="000000"/>
                <w:kern w:val="0"/>
                <w:szCs w:val="21"/>
                <w:lang w:bidi="ar"/>
              </w:rPr>
              <w:t>需求</w:t>
            </w:r>
          </w:p>
          <w:p>
            <w:pPr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黑体_GBK" w:cs="方正黑体_GBK"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bCs/>
                <w:color w:val="000000"/>
                <w:kern w:val="0"/>
                <w:szCs w:val="21"/>
                <w:lang w:bidi="ar"/>
              </w:rPr>
              <w:t>人数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5" w:hRule="atLeast"/>
          <w:jc w:val="center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方正仿宋_GBK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Cs w:val="21"/>
              </w:rPr>
              <w:t>邻水县人民医院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方正仿宋_GBK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Cs w:val="21"/>
              </w:rPr>
              <w:t>财政差额拨款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Cs w:val="21"/>
              </w:rPr>
              <w:t>临床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方正仿宋_GBK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Cs w:val="21"/>
              </w:rPr>
              <w:t>临床医学类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_GBK" w:cs="方正仿宋_GBK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Cs w:val="21"/>
              </w:rPr>
              <w:t>硕士研究生及以上学历或副主任医师及以上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_GBK" w:cs="方正仿宋_GBK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Cs w:val="21"/>
              </w:rPr>
              <w:t>高级以上职称人员可放宽至全日制本科学历、学士学位，同时需具备取得高级资格后，在三级医院工作满两年经历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方正仿宋_GBK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Cs w:val="21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  <w:jc w:val="center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方正仿宋_GBK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Cs w:val="21"/>
              </w:rPr>
              <w:t>2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方正仿宋_GBK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Cs w:val="21"/>
              </w:rPr>
              <w:t>邻水县人民医院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方正仿宋_GBK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Cs w:val="21"/>
              </w:rPr>
              <w:t>财政差额拨款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Cs w:val="21"/>
              </w:rPr>
              <w:t>临床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方正仿宋_GBK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Cs w:val="21"/>
              </w:rPr>
              <w:t>中医学类、中西医结合类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_GBK" w:cs="方正仿宋_GBK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Cs w:val="21"/>
              </w:rPr>
              <w:t>硕士研究生及以上学历或副主任医师及以上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_GBK" w:cs="方正仿宋_GBK"/>
                <w:color w:val="000000"/>
                <w:szCs w:val="21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方正仿宋_GBK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Cs w:val="21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  <w:jc w:val="center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Cs w:val="21"/>
              </w:rPr>
              <w:t>3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zCs w:val="21"/>
              </w:rPr>
              <w:t>邻水县人民医院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Cs w:val="21"/>
              </w:rPr>
              <w:t>财政差额拨款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zCs w:val="21"/>
              </w:rPr>
              <w:t>病理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zCs w:val="21"/>
              </w:rPr>
              <w:t>病理学与病理生理学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_GBK" w:cs="方正仿宋_GBK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Cs w:val="21"/>
              </w:rPr>
              <w:t>硕士研究生及以上学历或副主任医师及以上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_GBK" w:cs="方正仿宋_GBK"/>
                <w:szCs w:val="21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  <w:jc w:val="center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Cs w:val="21"/>
              </w:rPr>
              <w:t>4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zCs w:val="21"/>
              </w:rPr>
              <w:t>邻水县人民医院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Cs w:val="21"/>
              </w:rPr>
              <w:t>财政差额拨款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zCs w:val="21"/>
              </w:rPr>
              <w:t>医学影像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zCs w:val="21"/>
              </w:rPr>
              <w:t>医学影像学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_GBK" w:cs="方正仿宋_GBK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Cs w:val="21"/>
              </w:rPr>
              <w:t>硕士研究生及以上学历或副主任医师及以上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_GBK" w:cs="方正仿宋_GBK"/>
                <w:szCs w:val="21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zCs w:val="21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  <w:jc w:val="center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Cs w:val="21"/>
              </w:rPr>
              <w:t>5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zCs w:val="21"/>
              </w:rPr>
              <w:t>邻水县人民医院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Cs w:val="21"/>
              </w:rPr>
              <w:t>财政差额拨款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zCs w:val="21"/>
              </w:rPr>
              <w:t>检验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Cs w:val="21"/>
              </w:rPr>
              <w:t>医学检验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_GBK" w:cs="方正仿宋_GBK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Cs w:val="21"/>
              </w:rPr>
              <w:t>硕士研究生及以上学历或副主任医师及以上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_GBK" w:cs="方正仿宋_GBK"/>
                <w:szCs w:val="21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  <w:jc w:val="center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Cs w:val="21"/>
              </w:rPr>
              <w:t>6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zCs w:val="21"/>
              </w:rPr>
              <w:t>邻水县人民医院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zCs w:val="21"/>
              </w:rPr>
              <w:t>财政差额拨款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Cs w:val="21"/>
              </w:rPr>
              <w:t>护理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zCs w:val="21"/>
              </w:rPr>
              <w:t>护理学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300" w:lineRule="exact"/>
              <w:textAlignment w:val="center"/>
              <w:rPr>
                <w:rFonts w:ascii="Times New Roman" w:hAnsi="Times New Roman" w:eastAsia="方正仿宋_GBK" w:cs="方正仿宋_GBK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Cs w:val="21"/>
              </w:rPr>
              <w:t>硕士研究生及以上学历或副主任医师及以上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300" w:lineRule="exact"/>
              <w:rPr>
                <w:rFonts w:ascii="Times New Roman" w:hAnsi="Times New Roman" w:eastAsia="方正仿宋_GBK" w:cs="方正仿宋_GBK"/>
                <w:color w:val="000000"/>
                <w:szCs w:val="21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  <w:jc w:val="center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Cs w:val="21"/>
              </w:rPr>
              <w:t>7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Cs w:val="21"/>
              </w:rPr>
              <w:t>邻水县中医医院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zCs w:val="21"/>
              </w:rPr>
              <w:t>财政差额拨款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Cs w:val="21"/>
              </w:rPr>
              <w:t>肿瘤医师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Cs w:val="21"/>
              </w:rPr>
              <w:t>肿瘤学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Cs w:val="21"/>
              </w:rPr>
              <w:t>硕士研究生及以上学历或副主任医师及以上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方正仿宋_GBK"/>
                <w:color w:val="000000"/>
                <w:szCs w:val="21"/>
              </w:rPr>
            </w:pPr>
          </w:p>
          <w:p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方正仿宋_GBK"/>
                <w:color w:val="000000"/>
                <w:szCs w:val="21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Cs w:val="21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  <w:jc w:val="center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Cs w:val="21"/>
              </w:rPr>
              <w:t>8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Cs w:val="21"/>
              </w:rPr>
              <w:t>邻水县中医医院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zCs w:val="21"/>
              </w:rPr>
              <w:t>财政差额拨款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Cs w:val="21"/>
              </w:rPr>
              <w:t>神经外科学科带头人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Cs w:val="21"/>
              </w:rPr>
              <w:t>神经外科学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Cs w:val="21"/>
              </w:rPr>
              <w:t>硕士研究生及以上学历或副主任医师及以上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方正仿宋_GBK"/>
                <w:color w:val="000000"/>
                <w:szCs w:val="21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5" w:hRule="atLeast"/>
          <w:jc w:val="center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Cs w:val="21"/>
              </w:rPr>
              <w:t>9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Cs w:val="21"/>
              </w:rPr>
              <w:t>邻水县中医医院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zCs w:val="21"/>
              </w:rPr>
              <w:t>财政差额拨款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Cs w:val="21"/>
              </w:rPr>
              <w:t>脑血管介入学科带头人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Cs w:val="21"/>
              </w:rPr>
              <w:t>临床医学或外科学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Cs w:val="21"/>
              </w:rPr>
              <w:t>硕士研究生及以上学历或副主任医师及以上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方正仿宋_GBK"/>
                <w:color w:val="000000"/>
                <w:szCs w:val="21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  <w:jc w:val="center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szCs w:val="21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Cs w:val="21"/>
              </w:rPr>
              <w:t>合计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szCs w:val="21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szCs w:val="21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方正仿宋_GBK"/>
                <w:color w:val="000000"/>
                <w:szCs w:val="21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Cs w:val="21"/>
                <w:lang w:val="en-US" w:eastAsia="zh-CN"/>
              </w:rPr>
              <w:t>15</w:t>
            </w:r>
          </w:p>
        </w:tc>
      </w:tr>
    </w:tbl>
    <w:p>
      <w:pPr>
        <w:widowControl/>
        <w:jc w:val="lef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方正黑体_GBK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EF54A1"/>
    <w:rsid w:val="28EF5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2020-11-19T09:01:00Z</dcterms:created>
  <dc:creator>Administrator</dc:creator>
  <cp:lastModifiedBy>Administrator</cp:lastModifiedBy>
  <dcterms:modified xsi:type="dcterms:W3CDTF">2020-11-19T09:02:15Z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