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2020年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度梨树县公开招聘教师公告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暨报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考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考生新冠肺炎疫情防控告知书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1.异地参考考生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通过梨树县疫情管控电话（0434-5268299）了解梨树县疫情防控相关要求。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天津市滨海新区、上海市浦东新区、阜阳市颍上县、新疆克州阿克陶县等重点地区来（返）人员要持有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7日内核酸检测证明；</w:t>
      </w:r>
      <w:r>
        <w:rPr>
          <w:rFonts w:hint="eastAsia" w:ascii="仿宋" w:hAnsi="仿宋" w:eastAsia="仿宋" w:cs="仿宋"/>
          <w:sz w:val="32"/>
          <w:szCs w:val="32"/>
        </w:rPr>
        <w:t>须进行隔离观察的，要提前到达梨树县按要求隔离观察，并于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当天出具解除隔离证明。按疫情防控要求，须进行隔离观察不能出具解除隔离证明的，不能参加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2.考生应在11月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日前通过微信添加“吉祥码”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“通信大数据行程卡”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。报名</w:t>
      </w:r>
      <w:r>
        <w:rPr>
          <w:rFonts w:hint="eastAsia" w:ascii="仿宋" w:hAnsi="仿宋" w:eastAsia="仿宋" w:cs="仿宋"/>
          <w:sz w:val="32"/>
          <w:szCs w:val="32"/>
        </w:rPr>
        <w:t>当天，需查看“通信大数据行程卡”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，查</w:t>
      </w:r>
      <w:r>
        <w:rPr>
          <w:rFonts w:hint="eastAsia" w:ascii="仿宋" w:hAnsi="仿宋" w:eastAsia="仿宋" w:cs="仿宋"/>
          <w:sz w:val="32"/>
          <w:szCs w:val="32"/>
        </w:rPr>
        <w:t>验证“吉祥码”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，现场测量体温，递交</w:t>
      </w:r>
      <w:r>
        <w:rPr>
          <w:rFonts w:hint="eastAsia" w:ascii="仿宋" w:hAnsi="仿宋" w:eastAsia="仿宋" w:cs="仿宋"/>
          <w:sz w:val="32"/>
          <w:szCs w:val="32"/>
        </w:rPr>
        <w:t>1份《告知书》。“通信大数据行程卡”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“吉祥码”为绿码的考生，经现场测量体温正常方可进入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报名处</w:t>
      </w:r>
      <w:r>
        <w:rPr>
          <w:rFonts w:hint="eastAsia" w:ascii="仿宋" w:hAnsi="仿宋" w:eastAsia="仿宋" w:cs="仿宋"/>
          <w:sz w:val="32"/>
          <w:szCs w:val="32"/>
        </w:rPr>
        <w:t>。“通信大数据行程卡”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“吉祥码”非绿码的考生，须于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当天提供七日内新冠病毒核酸检测阴性证明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和近期解除隔离相关证明</w:t>
      </w:r>
      <w:r>
        <w:rPr>
          <w:rFonts w:hint="eastAsia" w:ascii="仿宋" w:hAnsi="仿宋" w:eastAsia="仿宋" w:cs="仿宋"/>
          <w:sz w:val="32"/>
          <w:szCs w:val="32"/>
        </w:rPr>
        <w:t>，不能出具检测阴性证明的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和解除隔离证明的</w:t>
      </w:r>
      <w:r>
        <w:rPr>
          <w:rFonts w:hint="eastAsia" w:ascii="仿宋" w:hAnsi="仿宋" w:eastAsia="仿宋" w:cs="仿宋"/>
          <w:sz w:val="32"/>
          <w:szCs w:val="32"/>
        </w:rPr>
        <w:t>，不能参加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当天，“通信大数据行程卡”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“吉祥码”为绿码，经现场测量体温异常，或有咳嗽等呼吸道症状的考生，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要到隔离报名室进行报名，报名结束后由专用车辆送至定点医疗机构的进行诊断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4.考生应自备符合防疫要求的一次性医用口罩，除身份确认需摘除口罩以外，应全程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佩戴，做好个人防护。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5.考生须认真阅读并签署《2020年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度梨树县公开招聘教师公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暨报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考生新冠肺炎疫情防控告知书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知悉告知事项、证明义务和防疫要求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请用正楷字抄写以下这段话：我已认真阅读并知晓以上告知事项。我承诺：严格遵守以上要求，否则，自愿承担一切后果。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23AA1"/>
    <w:rsid w:val="1DC748E1"/>
    <w:rsid w:val="34AD0F31"/>
    <w:rsid w:val="3B423AA1"/>
    <w:rsid w:val="42C82E29"/>
    <w:rsid w:val="5C381E93"/>
    <w:rsid w:val="686E3997"/>
    <w:rsid w:val="78A45D4A"/>
    <w:rsid w:val="7C3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2020-11-19T06:25:00Z</dcterms:created>
  <dc:creator>Administrator</dc:creator>
  <cp:lastModifiedBy>-゛菲你莫属</cp:lastModifiedBy>
  <dcterms:modified xsi:type="dcterms:W3CDTF">2020-11-19T07:09:03Z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