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932"/>
        <w:gridCol w:w="2024"/>
        <w:gridCol w:w="1187"/>
        <w:gridCol w:w="2631"/>
        <w:gridCol w:w="971"/>
      </w:tblGrid>
      <w:tr w:rsidR="00874BFD" w:rsidRPr="00874BFD" w:rsidTr="00874BFD">
        <w:trPr>
          <w:trHeight w:val="945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招聘人数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专业要求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学历要求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其他条件要求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开考面试比例</w:t>
            </w:r>
          </w:p>
        </w:tc>
      </w:tr>
      <w:tr w:rsidR="00874BFD" w:rsidRPr="00874BFD" w:rsidTr="00874BFD">
        <w:trPr>
          <w:trHeight w:val="720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内科临床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需具有执业助理医师及以上资格（2020年毕业生除外）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1：2</w:t>
            </w:r>
          </w:p>
        </w:tc>
      </w:tr>
      <w:tr w:rsidR="00874BFD" w:rsidRPr="00874BFD" w:rsidTr="00874BFD">
        <w:trPr>
          <w:trHeight w:val="735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外科临床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需具有执业助理医师及以上资格（2020年毕业生除外）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1：2</w:t>
            </w:r>
          </w:p>
        </w:tc>
      </w:tr>
      <w:tr w:rsidR="00874BFD" w:rsidRPr="00874BFD" w:rsidTr="00874BFD">
        <w:trPr>
          <w:trHeight w:val="720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口腔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口腔医学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需具有执业助理医师及以上资格（2020年毕业生除外）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1：2</w:t>
            </w:r>
          </w:p>
        </w:tc>
      </w:tr>
      <w:tr w:rsidR="00874BFD" w:rsidRPr="00874BFD" w:rsidTr="00874BFD">
        <w:trPr>
          <w:trHeight w:val="1140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中医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中医学、中西医（结合）临床医学、中医骨伤、针灸推拿（学）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需具有执业助理医师及以上资格（2020年毕业生除外）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1：2</w:t>
            </w:r>
          </w:p>
        </w:tc>
      </w:tr>
      <w:tr w:rsidR="00874BFD" w:rsidRPr="00874BFD" w:rsidTr="00874BFD">
        <w:trPr>
          <w:trHeight w:val="1350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医学检验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医学检验技术、医学实验技术、卫生检验与检疫（技术）、医学生物技术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1：3</w:t>
            </w:r>
          </w:p>
        </w:tc>
      </w:tr>
      <w:tr w:rsidR="00874BFD" w:rsidRPr="00874BFD" w:rsidTr="00874BFD">
        <w:trPr>
          <w:trHeight w:val="765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麻醉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麻醉学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需具有执业助理医师及以上资格（2020年毕业生除外）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1：2</w:t>
            </w:r>
          </w:p>
        </w:tc>
      </w:tr>
      <w:tr w:rsidR="00874BFD" w:rsidRPr="00874BFD" w:rsidTr="00874BFD">
        <w:trPr>
          <w:trHeight w:val="1125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医学影像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医学影像学、放射医学、医学影像技术、放射治疗技术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1：3</w:t>
            </w:r>
          </w:p>
        </w:tc>
      </w:tr>
      <w:tr w:rsidR="00874BFD" w:rsidRPr="00874BFD" w:rsidTr="00874BFD">
        <w:trPr>
          <w:trHeight w:val="1125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药剂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药学、药物制剂、中药学、临床药</w:t>
            </w: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lastRenderedPageBreak/>
              <w:t>学、药事管理、中药制药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lastRenderedPageBreak/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限东明县户籍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1：3</w:t>
            </w:r>
          </w:p>
        </w:tc>
      </w:tr>
      <w:tr w:rsidR="00874BFD" w:rsidRPr="00874BFD" w:rsidTr="00874BFD">
        <w:trPr>
          <w:trHeight w:val="1125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lastRenderedPageBreak/>
              <w:t>康复技术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康复治疗学、康复治疗技术、中医康复技术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限东明县户籍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1：3</w:t>
            </w:r>
          </w:p>
        </w:tc>
      </w:tr>
      <w:tr w:rsidR="00874BFD" w:rsidRPr="00874BFD" w:rsidTr="00874BFD">
        <w:trPr>
          <w:trHeight w:val="855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护理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护理学、助产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1：3</w:t>
            </w:r>
          </w:p>
        </w:tc>
      </w:tr>
      <w:tr w:rsidR="00874BFD" w:rsidRPr="00874BFD" w:rsidTr="00874BFD">
        <w:trPr>
          <w:trHeight w:val="2685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网络维护技术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计算机科学与技术、网络工程、信息安全、电子与计算机工程、计算机应用技术、计算机网络技术、计算机信息管理、计算机系统与维护、信息安全与管理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限东明县户籍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1：3</w:t>
            </w:r>
          </w:p>
        </w:tc>
      </w:tr>
      <w:tr w:rsidR="00874BFD" w:rsidRPr="00874BFD" w:rsidTr="00874BFD">
        <w:trPr>
          <w:trHeight w:val="1380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财会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会计（学）、财务管理、审计（学）、会计信息管理、会计电算化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4BFD" w:rsidRPr="00874BFD" w:rsidRDefault="00874BFD" w:rsidP="00874BF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74BF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1：3</w:t>
            </w:r>
          </w:p>
        </w:tc>
      </w:tr>
    </w:tbl>
    <w:p w:rsidR="00E558E8" w:rsidRPr="000F49D7" w:rsidRDefault="00E558E8" w:rsidP="00874BFD">
      <w:bookmarkStart w:id="0" w:name="_GoBack"/>
      <w:bookmarkEnd w:id="0"/>
    </w:p>
    <w:sectPr w:rsidR="00E558E8" w:rsidRPr="000F49D7" w:rsidSect="00B32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6567F"/>
    <w:multiLevelType w:val="multilevel"/>
    <w:tmpl w:val="3310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84"/>
    <w:rsid w:val="000400CA"/>
    <w:rsid w:val="000F49D7"/>
    <w:rsid w:val="00180784"/>
    <w:rsid w:val="00237684"/>
    <w:rsid w:val="00336596"/>
    <w:rsid w:val="003B01CB"/>
    <w:rsid w:val="003B4493"/>
    <w:rsid w:val="003F1C9D"/>
    <w:rsid w:val="00404E16"/>
    <w:rsid w:val="00451446"/>
    <w:rsid w:val="0045193C"/>
    <w:rsid w:val="00490E05"/>
    <w:rsid w:val="004C1B81"/>
    <w:rsid w:val="0050092B"/>
    <w:rsid w:val="005B0A71"/>
    <w:rsid w:val="0066631D"/>
    <w:rsid w:val="006937E4"/>
    <w:rsid w:val="006A45C8"/>
    <w:rsid w:val="006A6013"/>
    <w:rsid w:val="00777BD3"/>
    <w:rsid w:val="00874BFD"/>
    <w:rsid w:val="00877101"/>
    <w:rsid w:val="008B6A4E"/>
    <w:rsid w:val="00923125"/>
    <w:rsid w:val="009B4B6D"/>
    <w:rsid w:val="009B689A"/>
    <w:rsid w:val="009E7765"/>
    <w:rsid w:val="00A53D06"/>
    <w:rsid w:val="00A72318"/>
    <w:rsid w:val="00AA39DC"/>
    <w:rsid w:val="00AC37CA"/>
    <w:rsid w:val="00AF348B"/>
    <w:rsid w:val="00B32D41"/>
    <w:rsid w:val="00C55639"/>
    <w:rsid w:val="00C70E6E"/>
    <w:rsid w:val="00D3733B"/>
    <w:rsid w:val="00D54648"/>
    <w:rsid w:val="00D54EFF"/>
    <w:rsid w:val="00D65C12"/>
    <w:rsid w:val="00D87518"/>
    <w:rsid w:val="00DD4A3B"/>
    <w:rsid w:val="00DF33B8"/>
    <w:rsid w:val="00E04AEC"/>
    <w:rsid w:val="00E35781"/>
    <w:rsid w:val="00E558E8"/>
    <w:rsid w:val="00E6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23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72318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A7231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7231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7231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F49D7"/>
    <w:rPr>
      <w:color w:val="0000FF"/>
      <w:u w:val="single"/>
    </w:rPr>
  </w:style>
  <w:style w:type="paragraph" w:customStyle="1" w:styleId="cjk">
    <w:name w:val="cjk"/>
    <w:basedOn w:val="a"/>
    <w:rsid w:val="00E558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E357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E67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23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72318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A7231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7231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7231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F49D7"/>
    <w:rPr>
      <w:color w:val="0000FF"/>
      <w:u w:val="single"/>
    </w:rPr>
  </w:style>
  <w:style w:type="paragraph" w:customStyle="1" w:styleId="cjk">
    <w:name w:val="cjk"/>
    <w:basedOn w:val="a"/>
    <w:rsid w:val="00E558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E357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E6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6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432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971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2020-11-23T09:49:00Z</dcterms:created>
  <dcterms:modified xsi:type="dcterms:W3CDTF">2020-11-23T09:49:00Z</dcterms:modified>
</cp:coreProperties>
</file>