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pacing w:val="15"/>
          <w:kern w:val="0"/>
          <w:sz w:val="36"/>
          <w:szCs w:val="36"/>
        </w:rPr>
        <w:t>笔试疫情防控注意事项</w:t>
      </w:r>
    </w:p>
    <w:p>
      <w:pPr>
        <w:widowControl/>
        <w:spacing w:line="525" w:lineRule="atLeast"/>
        <w:ind w:firstLine="705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color w:val="000000"/>
          <w:spacing w:val="15"/>
          <w:kern w:val="0"/>
          <w:sz w:val="32"/>
          <w:szCs w:val="32"/>
        </w:rPr>
        <w:t>为保证考生身体健康，根据我省疫情防控和《关于做好2020年全省公务员招录、事业单位公开招聘笔试工作的通知》有关规定，具体有以下几点要求：</w:t>
      </w:r>
    </w:p>
    <w:p>
      <w:pPr>
        <w:widowControl/>
        <w:spacing w:line="525" w:lineRule="atLeast"/>
        <w:ind w:firstLine="705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color w:val="000000"/>
          <w:spacing w:val="15"/>
          <w:kern w:val="0"/>
          <w:sz w:val="32"/>
          <w:szCs w:val="32"/>
        </w:rPr>
        <w:t>1.考生有国（境）外旅居史情况的，应至少于考前28天抵达考点所在城市；来鲁前21天内有国内中、高风险地区旅居史的人员，疫情中、高风险地区本次疫情传播链首例病例确诊前21天内来鲁的人员和其他疫情重点地区来鲁的人员，应至少于考前21天前抵达考点所在城市。以上人员应至少于抵达前3天向考点所在城市有关部门对接申报，按照疫情防控有关规定，自觉接受隔离观察、健康管理和核酸检测，确认排除新冠肺炎感染可能后，方可参加考试；否则，不得参加考试。</w:t>
      </w:r>
    </w:p>
    <w:p>
      <w:pPr>
        <w:widowControl/>
        <w:spacing w:line="525" w:lineRule="atLeast"/>
        <w:ind w:firstLine="705"/>
        <w:jc w:val="lef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spacing w:val="15"/>
          <w:kern w:val="0"/>
          <w:sz w:val="32"/>
          <w:szCs w:val="32"/>
        </w:rPr>
        <w:t>2.考生须自考前14天至考试当天进行日常体温测量和身体健康状况监测，做到每天早、晚各进行一次体温测量并记录。</w:t>
      </w:r>
    </w:p>
    <w:p>
      <w:pPr>
        <w:widowControl/>
        <w:spacing w:line="525" w:lineRule="atLeast"/>
        <w:ind w:firstLine="705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color w:val="000000"/>
          <w:spacing w:val="15"/>
          <w:kern w:val="0"/>
          <w:sz w:val="32"/>
          <w:szCs w:val="32"/>
        </w:rPr>
        <w:t>3.进入笔试考点参加笔试，应当主动出示山东省电子健康通行码（绿码）和健康管理信息采集表，并按要求主动接受体温测量。考生需符合以下条件之一，方可进入考场：（1）体温正常（未超过37.3℃），且持有山东省电子健康通行码（绿码）；（2）持非绿码的考生，须提供笔试前14天内的2次间隔24小时以上的核酸检测阴性报告，其中1次为考前48小时内的核酸检测阴性报告。</w:t>
      </w:r>
    </w:p>
    <w:p>
      <w:pPr>
        <w:widowControl/>
        <w:spacing w:line="525" w:lineRule="atLeast"/>
        <w:ind w:firstLine="705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spacing w:val="15"/>
          <w:kern w:val="0"/>
          <w:sz w:val="32"/>
          <w:szCs w:val="32"/>
        </w:rPr>
        <w:t>4.无法提供健康证明的，以及经专业人员确认未排除新型冠状病毒肺炎及身体不适的考生，不得进入考场。上述人员自12月18日起，可联系青岛人才在线服务管理有限公司</w:t>
      </w:r>
      <w:r>
        <w:rPr>
          <w:rFonts w:hint="eastAsia" w:ascii="仿宋_GB2312" w:hAnsi="Microsoft YaHei UI" w:eastAsia="仿宋_GB2312" w:cs="宋体"/>
          <w:color w:val="000000"/>
          <w:spacing w:val="15"/>
          <w:kern w:val="0"/>
          <w:sz w:val="32"/>
          <w:szCs w:val="32"/>
        </w:rPr>
        <w:t>（青岛市市北区台柳路179号1212室）办理考试退费手续。</w:t>
      </w:r>
    </w:p>
    <w:p>
      <w:pPr>
        <w:widowControl/>
        <w:spacing w:line="525" w:lineRule="atLeast"/>
        <w:ind w:firstLine="675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color w:val="000000"/>
          <w:spacing w:val="15"/>
          <w:kern w:val="0"/>
          <w:sz w:val="32"/>
          <w:szCs w:val="32"/>
        </w:rPr>
        <w:t>5.请考生注意个人防护，自备一次性医用外科口罩，除核验考生身份时按要求及时摘戴口罩外，进入笔试考点、参加笔试应当全程佩戴口罩。</w:t>
      </w:r>
    </w:p>
    <w:p>
      <w:pPr>
        <w:widowControl/>
        <w:spacing w:line="525" w:lineRule="atLeast"/>
        <w:ind w:firstLine="675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color w:val="000000"/>
          <w:spacing w:val="15"/>
          <w:kern w:val="0"/>
          <w:sz w:val="32"/>
          <w:szCs w:val="32"/>
        </w:rPr>
        <w:t>届时，根据疫情防控形势和专家研判意见，对以上要求适时再做调整。请广大考生近期注意做好自我健康管理，以免影响考试。凡违反我省常态化疫情防控有关规定，隐瞒、虚报旅居史、接触史、健康状况等疫情防控重点信息的，将依法依规追究责任。</w:t>
      </w:r>
    </w:p>
    <w:p>
      <w:pPr>
        <w:pStyle w:val="5"/>
        <w:spacing w:before="0" w:beforeAutospacing="0" w:after="0" w:afterAutospacing="0" w:line="525" w:lineRule="atLeast"/>
        <w:jc w:val="center"/>
        <w:rPr>
          <w:rStyle w:val="8"/>
          <w:color w:val="000000"/>
          <w:spacing w:val="8"/>
          <w:sz w:val="44"/>
          <w:szCs w:val="44"/>
        </w:rPr>
      </w:pPr>
    </w:p>
    <w:p>
      <w:pPr>
        <w:pStyle w:val="5"/>
        <w:spacing w:before="0" w:beforeAutospacing="0" w:after="0" w:afterAutospacing="0" w:line="525" w:lineRule="atLeast"/>
        <w:jc w:val="center"/>
        <w:rPr>
          <w:rStyle w:val="8"/>
          <w:color w:val="000000"/>
          <w:spacing w:val="8"/>
          <w:sz w:val="44"/>
          <w:szCs w:val="44"/>
        </w:rPr>
      </w:pPr>
    </w:p>
    <w:p>
      <w:pPr>
        <w:pStyle w:val="5"/>
        <w:spacing w:before="0" w:beforeAutospacing="0" w:after="0" w:afterAutospacing="0" w:line="525" w:lineRule="atLeast"/>
        <w:jc w:val="center"/>
        <w:rPr>
          <w:rStyle w:val="8"/>
          <w:color w:val="000000"/>
          <w:spacing w:val="8"/>
          <w:sz w:val="44"/>
          <w:szCs w:val="44"/>
        </w:rPr>
      </w:pPr>
    </w:p>
    <w:p>
      <w:pPr>
        <w:pStyle w:val="5"/>
        <w:spacing w:before="0" w:beforeAutospacing="0" w:after="0" w:afterAutospacing="0" w:line="525" w:lineRule="atLeast"/>
        <w:jc w:val="center"/>
        <w:rPr>
          <w:rStyle w:val="8"/>
          <w:color w:val="000000"/>
          <w:spacing w:val="8"/>
          <w:sz w:val="44"/>
          <w:szCs w:val="44"/>
        </w:rPr>
      </w:pPr>
    </w:p>
    <w:p>
      <w:pPr>
        <w:pStyle w:val="5"/>
        <w:spacing w:before="0" w:beforeAutospacing="0" w:after="0" w:afterAutospacing="0" w:line="525" w:lineRule="atLeast"/>
        <w:jc w:val="center"/>
        <w:rPr>
          <w:rStyle w:val="8"/>
          <w:color w:val="000000"/>
          <w:spacing w:val="8"/>
          <w:sz w:val="44"/>
          <w:szCs w:val="44"/>
        </w:rPr>
      </w:pPr>
    </w:p>
    <w:p>
      <w:pPr>
        <w:pStyle w:val="5"/>
        <w:spacing w:before="0" w:beforeAutospacing="0" w:after="0" w:afterAutospacing="0" w:line="525" w:lineRule="atLeast"/>
        <w:jc w:val="center"/>
        <w:rPr>
          <w:rStyle w:val="8"/>
          <w:color w:val="000000"/>
          <w:spacing w:val="8"/>
          <w:sz w:val="44"/>
          <w:szCs w:val="44"/>
        </w:rPr>
      </w:pPr>
    </w:p>
    <w:p>
      <w:pPr>
        <w:widowControl/>
        <w:spacing w:line="525" w:lineRule="atLeast"/>
        <w:jc w:val="center"/>
        <w:rPr>
          <w:rFonts w:ascii="黑体" w:hAnsi="黑体" w:eastAsia="黑体" w:cs="宋体"/>
          <w:color w:val="000000"/>
          <w:spacing w:val="15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spacing w:val="15"/>
          <w:kern w:val="0"/>
          <w:sz w:val="36"/>
          <w:szCs w:val="36"/>
        </w:rPr>
        <w:t>关于山东省电子健康通行码申领使用、查询疫情风险等级等有关问题的说明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黑体" w:hAnsi="黑体" w:eastAsia="黑体"/>
          <w:color w:val="000000"/>
          <w:spacing w:val="8"/>
          <w:sz w:val="32"/>
          <w:szCs w:val="32"/>
        </w:rPr>
        <w:t>一、如何申请办理和使用山东省电子健康通行码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3.自境外入鲁（返鲁）人员隔离期满后，经检测合格的通过“来鲁申报”模块申领健康通行码，经大数据比对自动赋码。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省外考生山东省电子健康通行码（绿码）转换有问题的，可拨打咨询电话0531-67605180或0531-12345。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黑体" w:hAnsi="黑体" w:eastAsia="黑体"/>
          <w:color w:val="000000"/>
          <w:spacing w:val="8"/>
          <w:sz w:val="32"/>
          <w:szCs w:val="32"/>
        </w:rPr>
        <w:t>二、中、高风险等疫情重点地区流入人员管理有关规定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按照规定，自省外中、高风险等疫情重点地区来鲁人员至少于抵达前3天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各相关区市疾控部门。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黑体" w:hAnsi="黑体" w:eastAsia="黑体"/>
          <w:color w:val="000000"/>
          <w:spacing w:val="8"/>
          <w:sz w:val="32"/>
          <w:szCs w:val="32"/>
        </w:rPr>
        <w:t>三、如何查询所在地区的疫情风险等级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黑体" w:hAnsi="黑体" w:eastAsia="黑体"/>
          <w:color w:val="000000"/>
          <w:spacing w:val="8"/>
          <w:sz w:val="32"/>
          <w:szCs w:val="32"/>
        </w:rPr>
        <w:t>四、市、区（市）疾控部门联系方式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青岛市0532-85661011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市南区0532-82626576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市北区0532-82817955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李沧区0532-87896401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崂山区0532-66711322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城阳区0532-87868062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青西新区0532-86163110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胶州市0532-87212552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即墨区0532-88525190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平度市0532-88329430</w:t>
      </w:r>
    </w:p>
    <w:p>
      <w:pPr>
        <w:pStyle w:val="5"/>
        <w:spacing w:before="0" w:beforeAutospacing="0" w:after="0" w:afterAutospacing="0" w:line="525" w:lineRule="atLeast"/>
        <w:ind w:firstLine="645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</w:rPr>
        <w:t>莱西市0532-88499800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98"/>
    <w:rsid w:val="00172198"/>
    <w:rsid w:val="001C47C3"/>
    <w:rsid w:val="003C14F2"/>
    <w:rsid w:val="00554661"/>
    <w:rsid w:val="005F09F7"/>
    <w:rsid w:val="005F101E"/>
    <w:rsid w:val="006F44B0"/>
    <w:rsid w:val="007A5C7D"/>
    <w:rsid w:val="008B4001"/>
    <w:rsid w:val="0095285E"/>
    <w:rsid w:val="009D377E"/>
    <w:rsid w:val="00C67376"/>
    <w:rsid w:val="00C81EF8"/>
    <w:rsid w:val="00DB672A"/>
    <w:rsid w:val="00E6058B"/>
    <w:rsid w:val="00E946DE"/>
    <w:rsid w:val="00F65211"/>
    <w:rsid w:val="0C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266</Words>
  <Characters>1519</Characters>
  <Lines>12</Lines>
  <Paragraphs>3</Paragraphs>
  <TotalTime>157</TotalTime>
  <ScaleCrop>false</ScaleCrop>
  <LinksUpToDate>false</LinksUpToDate>
  <CharactersWithSpaces>1782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2020-06-29T02:44:00Z</dcterms:created>
  <dc:creator>qdfy</dc:creator>
  <cp:lastModifiedBy>ぺ灬cc果冻ル</cp:lastModifiedBy>
  <cp:lastPrinted>2020-07-01T03:52:00Z</cp:lastPrinted>
  <dcterms:modified xsi:type="dcterms:W3CDTF">2020-11-24T04:41:23Z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