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left"/>
        <w:rPr>
          <w:rFonts w:hint="eastAsia" w:ascii="宋体" w:hAnsi="宋体" w:eastAsia="宋体" w:cs="宋体"/>
          <w:b/>
          <w:bCs/>
          <w:color w:val="000000"/>
          <w:w w:val="80"/>
          <w:kern w:val="0"/>
        </w:rPr>
      </w:pPr>
      <w:r>
        <w:rPr>
          <w:rFonts w:hint="eastAsia" w:ascii="宋体" w:hAnsi="宋体" w:eastAsia="宋体" w:cs="宋体"/>
          <w:b/>
          <w:bCs/>
          <w:color w:val="000000"/>
          <w:w w:val="80"/>
          <w:kern w:val="0"/>
        </w:rPr>
        <w:t>附件：</w:t>
      </w:r>
    </w:p>
    <w:p>
      <w:pPr>
        <w:widowControl/>
        <w:spacing w:line="384" w:lineRule="atLeast"/>
        <w:jc w:val="center"/>
        <w:rPr>
          <w:rFonts w:ascii="宋体" w:hAnsi="宋体" w:eastAsia="宋体" w:cs="宋体"/>
          <w:b/>
          <w:bCs/>
          <w:color w:val="000000"/>
          <w:w w:val="80"/>
          <w:kern w:val="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w w:val="80"/>
          <w:kern w:val="0"/>
        </w:rPr>
        <w:t>余姚市文化和广电旅游体育局招聘编外工作人员报名登记表</w:t>
      </w:r>
    </w:p>
    <w:bookmarkEnd w:id="0"/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09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9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03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76" w:type="dxa"/>
            <w:gridSpan w:val="1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69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03" w:type="dxa"/>
            <w:gridSpan w:val="11"/>
            <w:noWrap w:val="0"/>
            <w:vAlign w:val="center"/>
          </w:tcPr>
          <w:p/>
        </w:tc>
        <w:tc>
          <w:tcPr>
            <w:tcW w:w="1031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98" w:type="dxa"/>
            <w:gridSpan w:val="1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紧急联系人电话</w:t>
            </w:r>
          </w:p>
        </w:tc>
        <w:tc>
          <w:tcPr>
            <w:tcW w:w="3069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0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3"/>
            <w:noWrap w:val="0"/>
            <w:vAlign w:val="top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受余姚市文化和广电旅游体育局取消本人应聘、录用资格等有关处理决定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3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00F9F"/>
    <w:rsid w:val="2F3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行楷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2020-11-25T01:28:00Z</dcterms:created>
  <dc:creator>Hello</dc:creator>
  <cp:lastModifiedBy>Hello</cp:lastModifiedBy>
  <dcterms:modified xsi:type="dcterms:W3CDTF">2020-11-25T01:28:37Z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