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附件3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32"/>
          <w:szCs w:val="32"/>
        </w:rPr>
        <w:t>教育部 财政部 国家发展改革委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关于公布世界一流大学和一流学科建设高校及建设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rPr>
        <w:t>学科名单的通知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教研函〔2017〕2号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各省、自治区、直辖市人民政府，新疆生产建设兵团，国务院各部委、各直属机构，中央军委训练管理部：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根据国务院《统筹推进世界一流大学和一流学科建设总体方案》以及教育部等三部委《统筹推进世界一流大学和一流学科建设实施办法（暂行）》，经专家委员会遴选认定，教育部、财政部、国家发展改革委研究并报国务院批准，现公布世界一流大学和一流学科（简称“双一流”）建设高校及建设学科名单。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各单位要全面贯彻习近平总书记系列重要讲话精神和全国高校思想政治工作会议精神，按照党中央、国务院关于建设世界一流大学和一流学科的决策部署，以马克思主义为指导，加强党对高校的领导，坚持社会主义办学方向，坚持中国特色、世界一流，坚持内涵建设，采取有力措施，支持推动建设高校及建设学科加快发展，取得更大建设成效。  特此通知。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附件：1.“双一流”建设高校名单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“双一流”建设学科名单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教育部 财政部 国家发展改革委 </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eastAsia"/>
          <w:lang w:val="en-US" w:eastAsia="zh-CN"/>
        </w:rPr>
      </w:pPr>
      <w:r>
        <w:rPr>
          <w:rFonts w:hint="eastAsia" w:ascii="仿宋" w:hAnsi="仿宋" w:eastAsia="仿宋" w:cs="仿宋"/>
          <w:sz w:val="32"/>
          <w:szCs w:val="32"/>
        </w:rPr>
        <w:t>2017年9月20日</w:t>
      </w:r>
      <w:r>
        <w:rPr>
          <w:rFonts w:hint="eastAsia" w:ascii="仿宋" w:hAnsi="仿宋" w:eastAsia="仿宋" w:cs="仿宋"/>
          <w:sz w:val="32"/>
          <w:szCs w:val="32"/>
          <w:lang w:val="en-US" w:eastAsia="zh-CN"/>
        </w:rPr>
        <w:t xml:space="preserve">     </w:t>
      </w:r>
    </w:p>
    <w:p>
      <w:pPr>
        <w:overflowPunct w:val="0"/>
        <w:rPr>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
      <w:pPr>
        <w:pStyle w:val="2"/>
      </w:pPr>
    </w:p>
    <w:p/>
    <w:p/>
    <w:p>
      <w:pPr>
        <w:overflowPunct w:val="0"/>
        <w:spacing w:line="560" w:lineRule="exact"/>
        <w:jc w:val="both"/>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val="0"/>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val="0"/>
        <w:topLinePunct w:val="0"/>
        <w:autoSpaceDE/>
        <w:autoSpaceDN/>
        <w:bidi w:val="0"/>
        <w:adjustRightInd/>
        <w:snapToGrid/>
        <w:spacing w:before="313" w:beforeLines="100"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2"/>
    <w:rsid w:val="00413379"/>
    <w:rsid w:val="00D12582"/>
    <w:rsid w:val="36DC2BC4"/>
    <w:rsid w:val="41D828EC"/>
    <w:rsid w:val="42435C4A"/>
    <w:rsid w:val="6A3027BB"/>
    <w:rsid w:val="75F347C5"/>
    <w:rsid w:val="7E24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标题 2 Char"/>
    <w:basedOn w:val="5"/>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825</Characters>
  <Lines>6</Lines>
  <Paragraphs>1</Paragraphs>
  <TotalTime>0</TotalTime>
  <ScaleCrop>false</ScaleCrop>
  <LinksUpToDate>false</LinksUpToDate>
  <CharactersWithSpaces>968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Administrator</cp:lastModifiedBy>
  <dcterms:modified xsi:type="dcterms:W3CDTF">2020-10-17T10:28:45Z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