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长顺县医疗集团中心医院简介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2018年11月，长顺县医疗集团中心医院组建，由原长顺县人民医院、长顺县妇幼保健院和长顺县中医医院三家县级公立医院按照人、财、物统一管理的模式和“五个不变”原则（现行事业单位性质不变、财政补偿政策和渠道不变、政府投入方式不变、功能定位不变、公共卫生职能不变），组建长顺县医疗集团中心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实现了现代医院管理体系，有效提升区域医疗技术水平，目前已发展成为一所集医疗、教学、科研、预防、计生、保健、康复于一体的二级甲等综合性医院。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是黔南医专教学实习医院，与北京儿童医院、浙江台州恩泽医疗中心（集团）、贵州医科大学附属医院、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贵阳市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妇幼保健院、黔南州人民医院、黔南州中医医院等分别成立了医疗联合体。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是贵医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附院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远程会诊医院，是广州越秀区第二中医医院、广州市正骨医院、广州越秀区妇幼保健院、贵阳市一医、二医、四医的对口帮扶医院。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是长顺县医保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交通事故定点救治医院，肩负着全县及邻近县区30余万人口的医疗救治重任和基层医院的转诊任务。三个院区现有职工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人，其中高级职称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人，中级职称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人。设有普外科、骨外科、泌尿外科、乳腺外科、心内科、呼吸内科、肾内科、妇科、产科、儿科、新生儿科、急诊科、眼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耳鼻喉科、康复科、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老年病科、治未病科、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麻醉科、影像科、检验科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、输血科、病理科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、功能科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妇女保健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计划生育科、儿童保健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孕产保健部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等临床医技科室3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三个院区总建筑面积60213平方米。编制床位299张，实际开放性床位56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张。荣获州级荣誉20多项，县级荣誉40多项。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在不断的探索中，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年4月，长顺县迈出了医改实践的关键一步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14:shadow w14:blurRad="0" w14:dist="0" w14:dir="0" w14:sx="0" w14:sy="0" w14:kx="0" w14:ky="0" w14:algn="none">
            <w14:srgbClr w14:val="000000"/>
          </w14:shadow>
        </w:rPr>
        <w:t>----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组建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14:shadow w14:blurRad="0" w14:dist="0" w14:dir="0" w14:sx="0" w14:sy="0" w14:kx="0" w14:ky="0" w14:algn="none">
            <w14:srgbClr w14:val="000000"/>
          </w14:shadow>
        </w:rPr>
        <w:t>长顺县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</w:rPr>
        <w:t>医疗集团中心医院。把原长顺县人民医院、长顺县妇幼保健院和长顺县中医医院三家县级公立医院按照人、财、物统一管理的模式和“五个不变”原则，组建长顺县医疗集团中心医院。充分整合原县医院、县妇幼保健院、县中医医院医疗资源，合理布局学科、合理流动优质专业技术人员、有效整合医疗设施，减少财政重复投入，有效控制服务运行成本，实现县级医疗机构整体服务能力明显提升。长顺县医疗集团改革历时一年时间，经过工作调研、干部竞聘、岗位工资和绩效工作的设定，改革取得了一定成绩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536BC"/>
    <w:rsid w:val="473E2153"/>
    <w:rsid w:val="57FA0EE9"/>
    <w:rsid w:val="72977BAA"/>
    <w:rsid w:val="7E7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2020-09-30T00:17:00Z</dcterms:created>
  <dc:creator>Administrator</dc:creator>
  <cp:lastModifiedBy>娴儿</cp:lastModifiedBy>
  <dcterms:modified xsi:type="dcterms:W3CDTF">2020-11-24T01:42:30Z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