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right="-229" w:rightChars="-109"/>
        <w:rPr>
          <w:rFonts w:ascii="仿宋" w:hAnsi="仿宋" w:eastAsia="仿宋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sz w:val="32"/>
          <w:szCs w:val="32"/>
        </w:rPr>
        <w:t>附件1：</w:t>
      </w:r>
    </w:p>
    <w:bookmarkEnd w:id="0"/>
    <w:p>
      <w:pPr>
        <w:widowControl/>
        <w:spacing w:line="360" w:lineRule="auto"/>
        <w:ind w:left="-424" w:leftChars="-202" w:right="-229" w:rightChars="-109" w:firstLine="423" w:firstLineChars="117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2020年黑龙江省北安市高</w:t>
      </w:r>
      <w:r>
        <w:rPr>
          <w:rFonts w:hint="eastAsia" w:ascii="华文中宋" w:hAnsi="华文中宋" w:eastAsia="华文中宋" w:cs="华文中宋"/>
          <w:b/>
          <w:sz w:val="36"/>
          <w:szCs w:val="36"/>
          <w:lang w:eastAsia="zh-CN"/>
        </w:rPr>
        <w:t>中学校进校园公开</w:t>
      </w:r>
      <w:r>
        <w:rPr>
          <w:rFonts w:hint="eastAsia" w:ascii="华文中宋" w:hAnsi="华文中宋" w:eastAsia="华文中宋" w:cs="华文中宋"/>
          <w:b/>
          <w:sz w:val="36"/>
          <w:szCs w:val="36"/>
        </w:rPr>
        <w:t>招聘教师计划表</w:t>
      </w:r>
    </w:p>
    <w:tbl>
      <w:tblPr>
        <w:tblStyle w:val="3"/>
        <w:tblpPr w:leftFromText="180" w:rightFromText="180" w:vertAnchor="text" w:horzAnchor="page" w:tblpX="1033" w:tblpY="131"/>
        <w:tblOverlap w:val="never"/>
        <w:tblW w:w="1471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2645"/>
        <w:gridCol w:w="600"/>
        <w:gridCol w:w="1766"/>
        <w:gridCol w:w="717"/>
        <w:gridCol w:w="617"/>
        <w:gridCol w:w="566"/>
        <w:gridCol w:w="3500"/>
        <w:gridCol w:w="37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招聘计划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  <w:t>学历要求</w:t>
            </w:r>
          </w:p>
        </w:tc>
        <w:tc>
          <w:tcPr>
            <w:tcW w:w="3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北安市第一中学</w:t>
            </w:r>
          </w:p>
        </w:tc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高中历史教师</w:t>
            </w:r>
          </w:p>
        </w:tc>
        <w:tc>
          <w:tcPr>
            <w:tcW w:w="7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师范类：第一批次录取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全日制统招</w:t>
            </w:r>
            <w:r>
              <w:rPr>
                <w:rFonts w:hint="eastAsia" w:ascii="仿宋_GB2312" w:hAnsi="仿宋_GB2312" w:eastAsia="仿宋_GB2312" w:cs="仿宋_GB2312"/>
              </w:rPr>
              <w:t>本科及以上学历的应往届毕业生。</w:t>
            </w:r>
          </w:p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非师范类：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全日制统招</w:t>
            </w:r>
            <w:r>
              <w:rPr>
                <w:rFonts w:hint="eastAsia" w:ascii="仿宋_GB2312" w:hAnsi="仿宋_GB2312" w:eastAsia="仿宋_GB2312" w:cs="仿宋_GB2312"/>
              </w:rPr>
              <w:t>硕士研究生及以上学历的应往届毕业生并具有高级中学教师资格证。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7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师范类院校：哈尔滨师范大学及省外重点院校。</w:t>
            </w:r>
          </w:p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非师范类院校：哈尔滨工业大学、哈尔滨工程大学、东北农业大学、东北林业大学、黑龙江大学及省外重点院校。</w:t>
            </w:r>
          </w:p>
          <w:p>
            <w:pPr>
              <w:jc w:val="lef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高中政治教师</w:t>
            </w:r>
          </w:p>
        </w:tc>
        <w:tc>
          <w:tcPr>
            <w:tcW w:w="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高中化学教师</w:t>
            </w:r>
          </w:p>
        </w:tc>
        <w:tc>
          <w:tcPr>
            <w:tcW w:w="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高中生物教师</w:t>
            </w:r>
          </w:p>
        </w:tc>
        <w:tc>
          <w:tcPr>
            <w:tcW w:w="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04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3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高中信息技术教师</w:t>
            </w:r>
          </w:p>
        </w:tc>
        <w:tc>
          <w:tcPr>
            <w:tcW w:w="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3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北安市第三中学</w:t>
            </w:r>
          </w:p>
        </w:tc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高中语文教师</w:t>
            </w:r>
          </w:p>
        </w:tc>
        <w:tc>
          <w:tcPr>
            <w:tcW w:w="7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7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师范类院校：哈尔滨师范大学、齐齐哈尔大学、牡丹江师范学院、佳木斯大学及省外重点院校。</w:t>
            </w:r>
          </w:p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非师范类院校：哈尔滨工程大学、东北农业大学、东北林业大学、黑龙江大学及省外重点院校。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高中数学教师</w:t>
            </w:r>
          </w:p>
        </w:tc>
        <w:tc>
          <w:tcPr>
            <w:tcW w:w="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高中政治教师</w:t>
            </w:r>
          </w:p>
        </w:tc>
        <w:tc>
          <w:tcPr>
            <w:tcW w:w="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高中物理教师</w:t>
            </w:r>
          </w:p>
        </w:tc>
        <w:tc>
          <w:tcPr>
            <w:tcW w:w="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高中生物教师</w:t>
            </w:r>
          </w:p>
        </w:tc>
        <w:tc>
          <w:tcPr>
            <w:tcW w:w="7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3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6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北安市实验中学</w:t>
            </w:r>
          </w:p>
        </w:tc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高中地理教师</w:t>
            </w:r>
          </w:p>
        </w:tc>
        <w:tc>
          <w:tcPr>
            <w:tcW w:w="7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高中物理教师</w:t>
            </w:r>
          </w:p>
        </w:tc>
        <w:tc>
          <w:tcPr>
            <w:tcW w:w="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高中生物教师</w:t>
            </w:r>
          </w:p>
        </w:tc>
        <w:tc>
          <w:tcPr>
            <w:tcW w:w="7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6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北安市通北林业局第一中学</w:t>
            </w:r>
          </w:p>
        </w:tc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高中地理教师</w:t>
            </w:r>
          </w:p>
        </w:tc>
        <w:tc>
          <w:tcPr>
            <w:tcW w:w="7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高中政治教师</w:t>
            </w:r>
          </w:p>
        </w:tc>
        <w:tc>
          <w:tcPr>
            <w:tcW w:w="7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北安市通北第一中学</w:t>
            </w:r>
          </w:p>
        </w:tc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高中英语教师</w:t>
            </w:r>
          </w:p>
        </w:tc>
        <w:tc>
          <w:tcPr>
            <w:tcW w:w="7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高中物理教师</w:t>
            </w:r>
          </w:p>
        </w:tc>
        <w:tc>
          <w:tcPr>
            <w:tcW w:w="7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7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6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</w:tbl>
    <w:p>
      <w:pPr>
        <w:spacing w:line="360" w:lineRule="auto"/>
        <w:rPr>
          <w:rFonts w:ascii="仿宋" w:hAnsi="仿宋" w:eastAsia="仿宋"/>
          <w:sz w:val="32"/>
          <w:szCs w:val="32"/>
        </w:rPr>
        <w:sectPr>
          <w:pgSz w:w="16838" w:h="11906" w:orient="landscape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F0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2020-11-27T00:59:30Z</dcterms:created>
  <dc:creator>Administrator</dc:creator>
  <cp:lastModifiedBy>Administrator</cp:lastModifiedBy>
  <dcterms:modified xsi:type="dcterms:W3CDTF">2020-11-27T01:00:24Z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