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2：2021年杭州市桐庐县教育局所属学校赴安徽师范大学专场招引优秀高校毕业生</w:t>
      </w:r>
      <w:bookmarkStart w:id="0" w:name="_GoBack"/>
      <w:bookmarkEnd w:id="0"/>
      <w:r>
        <w:rPr>
          <w:rFonts w:hint="eastAsia" w:ascii="仿宋" w:hAnsi="仿宋" w:eastAsia="仿宋" w:cs="仿宋"/>
          <w:sz w:val="32"/>
          <w:szCs w:val="32"/>
          <w:lang w:val="en-US" w:eastAsia="zh-CN"/>
        </w:rPr>
        <w:t>预约报名二维码</w:t>
      </w:r>
    </w:p>
    <w:p>
      <w:pPr>
        <w:rPr>
          <w:rFonts w:hint="eastAsia" w:eastAsiaTheme="minorEastAsia"/>
          <w:lang w:eastAsia="zh-CN"/>
        </w:rPr>
      </w:pPr>
      <w:r>
        <w:rPr>
          <w:rFonts w:hint="eastAsia" w:eastAsiaTheme="minorEastAsia"/>
          <w:lang w:eastAsia="zh-CN"/>
        </w:rPr>
        <w:drawing>
          <wp:inline distT="0" distB="0" distL="114300" distR="114300">
            <wp:extent cx="1524000" cy="1524000"/>
            <wp:effectExtent l="0" t="0" r="0" b="0"/>
            <wp:docPr id="1" name="图片 1" descr="预约报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预约报名二维码"/>
                    <pic:cNvPicPr>
                      <a:picLocks noChangeAspect="1"/>
                    </pic:cNvPicPr>
                  </pic:nvPicPr>
                  <pic:blipFill>
                    <a:blip r:embed="rId4"/>
                    <a:stretch>
                      <a:fillRect/>
                    </a:stretch>
                  </pic:blipFill>
                  <pic:spPr>
                    <a:xfrm>
                      <a:off x="0" y="0"/>
                      <a:ext cx="1524000" cy="15240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04808"/>
    <w:rsid w:val="00C270EB"/>
    <w:rsid w:val="7B60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2020-11-22T10:24:00Z</dcterms:created>
  <dc:creator>崖山之前 江山一夜</dc:creator>
  <cp:lastModifiedBy>崖山之前 江山一夜</cp:lastModifiedBy>
  <dcterms:modified xsi:type="dcterms:W3CDTF">2020-12-01T05:43:55Z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