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4"/>
        <w:spacing w:before="0" w:beforeAutospacing="0" w:after="0" w:afterAutospacing="0" w:line="420" w:lineRule="exact"/>
        <w:ind w:firstLine="883" w:firstLineChars="200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  <w:lang w:eastAsia="zh-CN"/>
        </w:rPr>
        <w:t>承诺书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曲沃县党群系统2020年公开招聘事业单位工作人员</w:t>
      </w:r>
      <w:r>
        <w:rPr>
          <w:rFonts w:hint="eastAsia" w:ascii="仿宋_GB2312" w:eastAsia="仿宋_GB2312"/>
          <w:color w:val="000000"/>
          <w:sz w:val="30"/>
          <w:szCs w:val="30"/>
        </w:rPr>
        <w:t>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30"/>
        </w:rPr>
        <w:t>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color w:val="000000"/>
          <w:spacing w:val="-8"/>
          <w:sz w:val="30"/>
          <w:szCs w:val="30"/>
          <w:lang w:eastAsia="zh-CN"/>
        </w:rPr>
        <w:t>曲沃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县人民政府网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www.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quwo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.gov.cn</w:t>
      </w:r>
      <w:r>
        <w:rPr>
          <w:rFonts w:hint="eastAsia" w:ascii="仿宋_GB2312" w:eastAsia="仿宋_GB2312"/>
          <w:spacing w:val="-8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A2424DF"/>
    <w:rsid w:val="0BFD3CA7"/>
    <w:rsid w:val="0E4E3664"/>
    <w:rsid w:val="13E2271F"/>
    <w:rsid w:val="146758E0"/>
    <w:rsid w:val="18B1319A"/>
    <w:rsid w:val="1A7878DB"/>
    <w:rsid w:val="1C260010"/>
    <w:rsid w:val="1EAA557D"/>
    <w:rsid w:val="1F7B78F5"/>
    <w:rsid w:val="2A91293F"/>
    <w:rsid w:val="36632169"/>
    <w:rsid w:val="3B946E22"/>
    <w:rsid w:val="43233EA0"/>
    <w:rsid w:val="43450B88"/>
    <w:rsid w:val="493F25A5"/>
    <w:rsid w:val="50A26F3A"/>
    <w:rsid w:val="576B1D46"/>
    <w:rsid w:val="59010125"/>
    <w:rsid w:val="59021CB1"/>
    <w:rsid w:val="59B96C91"/>
    <w:rsid w:val="5AF83A8B"/>
    <w:rsid w:val="5D2B626A"/>
    <w:rsid w:val="60E7672B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WPS_1480477368</cp:lastModifiedBy>
  <cp:lastPrinted>2020-11-24T01:59:00Z</cp:lastPrinted>
  <dcterms:modified xsi:type="dcterms:W3CDTF">2020-12-02T09:58:47Z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