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/>
      </w:pPr>
      <w:r>
        <w:rPr>
          <w:rFonts w:ascii="黑体" w:hAnsi="宋体" w:eastAsia="黑体" w:cs="黑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附件</w:t>
      </w: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/>
        <w:jc w:val="center"/>
      </w:pPr>
      <w:r>
        <w:rPr>
          <w:rFonts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“2020招才引智专项行动”河南省文化和旅游厅直属事业单位人才需求信息表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tbl>
      <w:tblPr>
        <w:tblW w:w="1072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40"/>
        <w:gridCol w:w="1284"/>
        <w:gridCol w:w="1080"/>
        <w:gridCol w:w="1608"/>
        <w:gridCol w:w="1536"/>
        <w:gridCol w:w="37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用人单位</w:t>
            </w:r>
          </w:p>
        </w:tc>
        <w:tc>
          <w:tcPr>
            <w:tcW w:w="1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岗位名称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招聘人数</w:t>
            </w:r>
          </w:p>
        </w:tc>
        <w:tc>
          <w:tcPr>
            <w:tcW w:w="16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专  业</w:t>
            </w:r>
          </w:p>
        </w:tc>
        <w:tc>
          <w:tcPr>
            <w:tcW w:w="1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学历学位</w:t>
            </w:r>
          </w:p>
        </w:tc>
        <w:tc>
          <w:tcPr>
            <w:tcW w:w="37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2"/>
                <w:szCs w:val="22"/>
                <w:bdr w:val="none" w:color="auto" w:sz="0" w:space="0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河南博物院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6"/>
                <w:szCs w:val="16"/>
                <w:bdr w:val="none" w:color="auto" w:sz="0" w:space="0"/>
              </w:rPr>
              <w:t>展览内容策划（一）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考古学类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5"/>
                <w:szCs w:val="15"/>
                <w:bdr w:val="none" w:color="auto" w:sz="0" w:space="0"/>
              </w:rPr>
              <w:t>第一学历为普通高等教育本科,本、硕、博专业一致,硕士研究生年龄在30岁以下（1990年1月1日以后出生），博士研究生年龄在35岁以下（1985年1月1日以后出生）。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河南博物院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6"/>
                <w:szCs w:val="16"/>
                <w:bdr w:val="none" w:color="auto" w:sz="0" w:space="0"/>
              </w:rPr>
              <w:t>展览内容策划（二）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历史学类（中国近现代史方向）相关专业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5"/>
                <w:szCs w:val="15"/>
                <w:bdr w:val="none" w:color="auto" w:sz="0" w:space="0"/>
              </w:rPr>
              <w:t>第一学历为普通高等教育本科,硕士研究生年龄在30岁以下（1990年1月1日以后出生），博士研究生年龄在35岁以下（1985年1月1日以后出生）。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河南博物院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6"/>
                <w:szCs w:val="16"/>
                <w:bdr w:val="none" w:color="auto" w:sz="0" w:space="0"/>
              </w:rPr>
              <w:t>文博研究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历史学类、博物馆学专业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5"/>
                <w:szCs w:val="15"/>
                <w:bdr w:val="none" w:color="auto" w:sz="0" w:space="0"/>
              </w:rPr>
              <w:t>第一学历为普通高等教育本科,硕士研究生年龄在30岁以下（1990年1月1日以后出生），博士研究生年龄在35岁以下（1985年1月1日以后出生）。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河南博物院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6"/>
                <w:szCs w:val="16"/>
                <w:bdr w:val="none" w:color="auto" w:sz="0" w:space="0"/>
              </w:rPr>
              <w:t>展览展务管理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旅游管理类相关专业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5"/>
                <w:szCs w:val="15"/>
                <w:bdr w:val="none" w:color="auto" w:sz="0" w:space="0"/>
              </w:rPr>
              <w:t>第一学历为普通高等教育本科,硕士研究生年龄在30岁以下（1990年1月1日以后出生），博士研究生年龄在35岁以下（1985年1月1日以后出生）。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河南博物院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6"/>
                <w:szCs w:val="16"/>
                <w:bdr w:val="none" w:color="auto" w:sz="0" w:space="0"/>
              </w:rPr>
              <w:t>文物保护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文物保护、科学技术史、化学类、材料类相关专业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5"/>
                <w:szCs w:val="15"/>
                <w:bdr w:val="none" w:color="auto" w:sz="0" w:space="0"/>
              </w:rPr>
              <w:t>第一学历为普通高等教育本科,硕士研究生年龄在30岁以下（1990年1月1日以后出生），博士研究生年龄在35岁以下（1985年1月1日以后出生）。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河南省文物考古研究院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文物保护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材料科学与工程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5"/>
                <w:szCs w:val="15"/>
                <w:bdr w:val="none" w:color="auto" w:sz="0" w:space="0"/>
              </w:rPr>
              <w:t>第一学历为普通高等教育本科 ，本科和硕士研究生专业一致。硕士研究生年龄在35岁以下（1985年1月1日以后出生），博士研究生，年龄在40岁以下（1980年1月1日以后出生）。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河南省文物考古研究院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考古发掘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考古学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5"/>
                <w:szCs w:val="15"/>
                <w:bdr w:val="none" w:color="auto" w:sz="0" w:space="0"/>
              </w:rPr>
              <w:t>第一学历为普通高等教育本科 ，本科和硕士研究生专业一致。硕士研究生年龄在35岁以下（1985年1月1日以后出生），博士研究生，年龄在40岁以下（1980年1月1日以后出生）。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</w:rPr>
              <w:t>河南省文物考古研究院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</w:rPr>
              <w:t>考古发掘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</w:rPr>
              <w:t>考古学（新石器、夏商考古方向）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8"/>
                <w:szCs w:val="18"/>
                <w:bdr w:val="none" w:color="auto" w:sz="0" w:space="0"/>
              </w:rPr>
              <w:t>硕士研究生及以上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5"/>
                <w:szCs w:val="15"/>
                <w:bdr w:val="none" w:color="auto" w:sz="0" w:space="0"/>
              </w:rPr>
              <w:t>第一学历为普通高等教育本科 ，本科和硕士研究生专业一致。硕士研究生年龄在35岁以下（1985年1月1日以后出生），博士研究生，年龄在40岁以下（1980年1月1日以后出生）。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河南省文化艺术研究院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社科理论研究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中国语言文学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5"/>
                <w:szCs w:val="15"/>
                <w:bdr w:val="none" w:color="auto" w:sz="0" w:space="0"/>
              </w:rPr>
              <w:t>第一学历为普通高等教育本科，硕士研究生年龄在35岁以下（1985年1月1日以后出生），博士研究生，年龄在40岁以下（1980年1月1日以后出生）。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河南省文化艺术研究院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社科理论研究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中国史（中国古代史方向）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5"/>
                <w:szCs w:val="15"/>
                <w:bdr w:val="none" w:color="auto" w:sz="0" w:space="0"/>
              </w:rPr>
              <w:t>第一学历为普通高等教育本科，硕士研究生年龄在35岁以下（1985年1月1日以后出生），博士研究生，年龄在40岁以下（1980年1月1日以后出生）。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河南省图书馆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图书情报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2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图书馆学、情报学、图书情报专业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硕士研究生及以上</w:t>
            </w: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5"/>
                <w:szCs w:val="15"/>
                <w:bdr w:val="none" w:color="auto" w:sz="0" w:space="0"/>
              </w:rPr>
              <w:t>硕士研究生年龄在35岁以下（1985年1月1日以后出生），博士研究生，年龄在40岁以下（1980年1月1日以后出生）。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河南省京剧艺术中心</w:t>
            </w:r>
          </w:p>
        </w:tc>
        <w:tc>
          <w:tcPr>
            <w:tcW w:w="1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京剧表演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1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戏曲表演相关专业</w:t>
            </w:r>
          </w:p>
        </w:tc>
        <w:tc>
          <w:tcPr>
            <w:tcW w:w="153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37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left"/>
              <w:textAlignment w:val="center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5"/>
                <w:szCs w:val="15"/>
                <w:bdr w:val="none" w:color="auto" w:sz="0" w:space="0"/>
              </w:rPr>
              <w:t>京剧武旦，副高级及以上职称，年龄40岁以下（1980年1月1日以后出生），10年及以上艺术院团工作经历，省级专业艺术赛事二等奖以上获得者（含二等奖）。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  <w:jc w:val="center"/>
        </w:trPr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sz w:val="25"/>
                <w:szCs w:val="25"/>
                <w:bdr w:val="none" w:color="auto" w:sz="0" w:space="0"/>
              </w:rPr>
              <w:t>说  明</w:t>
            </w:r>
          </w:p>
        </w:tc>
        <w:tc>
          <w:tcPr>
            <w:tcW w:w="9288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4" w:type="dxa"/>
              <w:bottom w:w="0" w:type="dxa"/>
              <w:right w:w="84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44" w:lineRule="atLeast"/>
              <w:ind w:left="0" w:right="0"/>
            </w:pP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“年龄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”</w:t>
            </w: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表述中的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*年1月1日以后出生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”</w:t>
            </w: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学历、学位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”</w:t>
            </w: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表述的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及以上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”</w:t>
            </w: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均包括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“</w:t>
            </w: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含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19"/>
                <w:szCs w:val="19"/>
                <w:bdr w:val="none" w:color="auto" w:sz="0" w:space="0"/>
              </w:rPr>
              <w:t>”</w:t>
            </w:r>
            <w:r>
              <w:rPr>
                <w:rFonts w:hint="default" w:ascii="仿宋_GB2312" w:eastAsia="仿宋_GB2312" w:cs="仿宋_GB2312"/>
                <w:i w:val="0"/>
                <w:color w:val="000000"/>
                <w:sz w:val="19"/>
                <w:szCs w:val="19"/>
                <w:bdr w:val="none" w:color="auto" w:sz="0" w:space="0"/>
              </w:rPr>
              <w:t>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0" w:right="0"/>
        <w:jc w:val="left"/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768" w:right="0" w:firstLine="0"/>
        <w:jc w:val="both"/>
      </w:pPr>
      <w:r>
        <w:rPr>
          <w:rFonts w:hint="eastAsia" w:ascii="黑体" w:hAnsi="宋体" w:eastAsia="黑体" w:cs="黑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附件2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44" w:lineRule="atLeast"/>
        <w:ind w:left="768" w:right="0" w:firstLine="0"/>
        <w:jc w:val="center"/>
      </w:pPr>
      <w:r>
        <w:rPr>
          <w:rFonts w:hint="default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25"/>
          <w:szCs w:val="25"/>
          <w:bdr w:val="none" w:color="auto" w:sz="0" w:space="0"/>
          <w:shd w:val="clear" w:fill="FFFFFF"/>
        </w:rPr>
        <w:t>河南省文化和旅游厅参加“2020招才引智专项行动”事业单位网站及咨询电话一览表</w:t>
      </w:r>
    </w:p>
    <w:tbl>
      <w:tblPr>
        <w:tblW w:w="1003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436"/>
        <w:gridCol w:w="2508"/>
        <w:gridCol w:w="2316"/>
        <w:gridCol w:w="2172"/>
        <w:gridCol w:w="6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24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bdr w:val="none" w:color="auto" w:sz="0" w:space="0"/>
              </w:rPr>
              <w:t>用人单位名称</w:t>
            </w:r>
          </w:p>
        </w:tc>
        <w:tc>
          <w:tcPr>
            <w:tcW w:w="25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bdr w:val="none" w:color="auto" w:sz="0" w:space="0"/>
              </w:rPr>
              <w:t>网址</w:t>
            </w:r>
          </w:p>
        </w:tc>
        <w:tc>
          <w:tcPr>
            <w:tcW w:w="23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bdr w:val="none" w:color="auto" w:sz="0" w:space="0"/>
              </w:rPr>
              <w:t>单位地址</w:t>
            </w: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bdr w:val="none" w:color="auto" w:sz="0" w:space="0"/>
              </w:rPr>
              <w:t>咨询方式（含联系人和电话）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18"/>
                <w:szCs w:val="18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88" w:hRule="atLeast"/>
          <w:jc w:val="center"/>
        </w:trPr>
        <w:tc>
          <w:tcPr>
            <w:tcW w:w="2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ascii="华文仿宋" w:hAnsi="华文仿宋" w:eastAsia="华文仿宋" w:cs="华文仿宋"/>
                <w:i w:val="0"/>
                <w:color w:val="000000"/>
                <w:sz w:val="18"/>
                <w:szCs w:val="18"/>
                <w:bdr w:val="none" w:color="auto" w:sz="0" w:space="0"/>
              </w:rPr>
              <w:t>河南博物院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FF"/>
                <w:sz w:val="18"/>
                <w:szCs w:val="18"/>
                <w:u w:val="single"/>
                <w:bdr w:val="none" w:color="auto" w:sz="0" w:space="0"/>
              </w:rPr>
              <w:t>http://www.chnmus.net/</w:t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18"/>
                <w:szCs w:val="18"/>
                <w:bdr w:val="none" w:color="auto" w:sz="0" w:space="0"/>
              </w:rPr>
              <w:t>河南郑州农业路8号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18"/>
                <w:szCs w:val="18"/>
                <w:bdr w:val="none" w:color="auto" w:sz="0" w:space="0"/>
              </w:rPr>
              <w:t>杨扬    0371-63931850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2" w:hRule="atLeast"/>
          <w:jc w:val="center"/>
        </w:trPr>
        <w:tc>
          <w:tcPr>
            <w:tcW w:w="2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18"/>
                <w:szCs w:val="18"/>
                <w:bdr w:val="none" w:color="auto" w:sz="0" w:space="0"/>
              </w:rPr>
              <w:t>河南省图书馆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  <w:bdr w:val="none" w:color="auto" w:sz="0" w:space="0"/>
              </w:rPr>
              <w:instrText xml:space="preserve"> HYPERLINK "http://www.henanlib.com/" </w:instrText>
            </w:r>
            <w:r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  <w:bdr w:val="none" w:color="auto" w:sz="0" w:space="0"/>
              </w:rPr>
              <w:t>http://www.henanlib.com/</w:t>
            </w:r>
            <w:r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18"/>
                <w:szCs w:val="18"/>
                <w:bdr w:val="none" w:color="auto" w:sz="0" w:space="0"/>
              </w:rPr>
              <w:t>河南省郑州市嵩山南路76号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18"/>
                <w:szCs w:val="18"/>
                <w:bdr w:val="none" w:color="auto" w:sz="0" w:space="0"/>
              </w:rPr>
              <w:t>林金瑞  0371-67181490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60" w:hRule="atLeast"/>
          <w:jc w:val="center"/>
        </w:trPr>
        <w:tc>
          <w:tcPr>
            <w:tcW w:w="2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18"/>
                <w:szCs w:val="18"/>
                <w:bdr w:val="none" w:color="auto" w:sz="0" w:space="0"/>
              </w:rPr>
              <w:t>河南省文化艺术研究院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18"/>
                <w:szCs w:val="18"/>
                <w:bdr w:val="none" w:color="auto" w:sz="0" w:space="0"/>
              </w:rPr>
              <w:t>河南省郑州市金水区健康路143号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18"/>
                <w:szCs w:val="18"/>
                <w:bdr w:val="none" w:color="auto" w:sz="0" w:space="0"/>
              </w:rPr>
              <w:t>王琳  0371-63929956 13683834251、胡棋芳15136106250</w:t>
            </w:r>
          </w:p>
        </w:tc>
        <w:tc>
          <w:tcPr>
            <w:tcW w:w="6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2" w:hRule="atLeast"/>
          <w:jc w:val="center"/>
        </w:trPr>
        <w:tc>
          <w:tcPr>
            <w:tcW w:w="2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18"/>
                <w:szCs w:val="18"/>
                <w:bdr w:val="none" w:color="auto" w:sz="0" w:space="0"/>
              </w:rPr>
              <w:t>河南省文物考古研究院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  <w:bdr w:val="none" w:color="auto" w:sz="0" w:space="0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  <w:bdr w:val="none" w:color="auto" w:sz="0" w:space="0"/>
              </w:rPr>
              <w:instrText xml:space="preserve"> HYPERLINK "http://www.hnswwkgyjy.cn/" </w:instrText>
            </w:r>
            <w:r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  <w:bdr w:val="none" w:color="auto" w:sz="0" w:space="0"/>
              </w:rPr>
              <w:fldChar w:fldCharType="separate"/>
            </w:r>
            <w:r>
              <w:rPr>
                <w:rStyle w:val="5"/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  <w:bdr w:val="none" w:color="auto" w:sz="0" w:space="0"/>
              </w:rPr>
              <w:t>www.hnswwkgyjy.cn</w:t>
            </w:r>
            <w:r>
              <w:rPr>
                <w:rFonts w:hint="eastAsia" w:ascii="宋体" w:hAnsi="宋体" w:eastAsia="宋体" w:cs="宋体"/>
                <w:i w:val="0"/>
                <w:color w:val="333333"/>
                <w:sz w:val="18"/>
                <w:szCs w:val="18"/>
                <w:u w:val="none"/>
                <w:bdr w:val="none" w:color="auto" w:sz="0" w:space="0"/>
              </w:rPr>
              <w:fldChar w:fldCharType="end"/>
            </w: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18"/>
                <w:szCs w:val="18"/>
                <w:bdr w:val="none" w:color="auto" w:sz="0" w:space="0"/>
              </w:rPr>
              <w:t>郑州市陇海北三街9号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18"/>
                <w:szCs w:val="18"/>
                <w:bdr w:val="none" w:color="auto" w:sz="0" w:space="0"/>
              </w:rPr>
              <w:t>韩朝会 0371-66322065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6" w:hRule="atLeast"/>
          <w:jc w:val="center"/>
        </w:trPr>
        <w:tc>
          <w:tcPr>
            <w:tcW w:w="24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18"/>
                <w:szCs w:val="18"/>
                <w:bdr w:val="none" w:color="auto" w:sz="0" w:space="0"/>
              </w:rPr>
              <w:t>河南省京剧艺术中心</w:t>
            </w:r>
          </w:p>
        </w:tc>
        <w:tc>
          <w:tcPr>
            <w:tcW w:w="2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  <w:tc>
          <w:tcPr>
            <w:tcW w:w="23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18"/>
                <w:szCs w:val="18"/>
                <w:bdr w:val="none" w:color="auto" w:sz="0" w:space="0"/>
              </w:rPr>
              <w:t>郑州市金水区纬一路9号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华文仿宋" w:hAnsi="华文仿宋" w:eastAsia="华文仿宋" w:cs="华文仿宋"/>
                <w:i w:val="0"/>
                <w:color w:val="000000"/>
                <w:sz w:val="18"/>
                <w:szCs w:val="18"/>
                <w:bdr w:val="none" w:color="auto" w:sz="0" w:space="0"/>
              </w:rPr>
              <w:t>田涛  0371-63861332</w:t>
            </w:r>
          </w:p>
        </w:tc>
        <w:tc>
          <w:tcPr>
            <w:tcW w:w="6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tcMar>
              <w:top w:w="12" w:type="dxa"/>
              <w:left w:w="12" w:type="dxa"/>
              <w:bottom w:w="0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方正小标宋简体">
    <w:altName w:val="方正舒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DA7842"/>
    <w:rsid w:val="2DDA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2020-12-03T01:02:00Z</dcterms:created>
  <dc:creator>ぺ灬cc果冻ル</dc:creator>
  <cp:lastModifiedBy>ぺ灬cc果冻ル</cp:lastModifiedBy>
  <dcterms:modified xsi:type="dcterms:W3CDTF">2020-12-03T01:03:24Z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