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28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821"/>
        <w:gridCol w:w="795"/>
        <w:gridCol w:w="719"/>
        <w:gridCol w:w="609"/>
        <w:gridCol w:w="499"/>
        <w:gridCol w:w="609"/>
        <w:gridCol w:w="1249"/>
        <w:gridCol w:w="633"/>
        <w:gridCol w:w="703"/>
        <w:gridCol w:w="961"/>
        <w:gridCol w:w="1084"/>
        <w:gridCol w:w="180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附件：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2020年广东省救灾物资储备中心公开招聘工作人员岗位信息表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主管单位</w:t>
            </w:r>
          </w:p>
        </w:tc>
        <w:tc>
          <w:tcPr>
            <w:tcW w:w="1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招聘单位</w:t>
            </w:r>
          </w:p>
        </w:tc>
        <w:tc>
          <w:tcPr>
            <w:tcW w:w="3823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招聘岗位</w:t>
            </w:r>
          </w:p>
        </w:tc>
        <w:tc>
          <w:tcPr>
            <w:tcW w:w="75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招聘对象</w:t>
            </w:r>
          </w:p>
        </w:tc>
        <w:tc>
          <w:tcPr>
            <w:tcW w:w="421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招聘条件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名称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名称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属性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部门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岗位类别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岗位代码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岗位简介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75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专业</w:t>
            </w: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学历学位</w:t>
            </w:r>
          </w:p>
        </w:tc>
        <w:tc>
          <w:tcPr>
            <w:tcW w:w="2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其他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01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广东省粮食和物资储备局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广东省救灾物资储备中心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公益一类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管理科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管理岗九级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A01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救灾物资采购及调拨调配、仓库管理、安全生产、质量监控，文字材料综合等工作（有时需24小时应急值班，押送救灾物资到受灾地区）。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应届毕业生及社会人员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应用经济学（A0202）    公共管理（A1204）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研究生学历，硕士学位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30周岁以下，应届毕业生不受年龄限制。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　　1、专业名称及代码参考《广东省2020年考试录用公务员专业参考目录》确定。所学专业未列入专业目录(没有专业代码)的，可选择招聘专业中相近专业报考，所学专业必修课程须与报考岗位要求的专业主要课程基本一致，并在资格审核时提供毕业证书、所学专业课程成绩单(须教务处盖章)、院校出具的课程对比情况说明、毕业院校设置专业的依据等材料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2、表中的“以上”均含本级。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  <w:vertAlign w:val="baseline"/>
              </w:rPr>
              <w:t>3、应届生为普通高等学校、技师学院2020年应届毕业生以及符合择业期规定的高校毕业生。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978E4"/>
    <w:rsid w:val="630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2020-12-03T08:38:00Z</dcterms:created>
  <dc:creator>ぺ灬cc果冻ル</dc:creator>
  <cp:lastModifiedBy>ぺ灬cc果冻ル</cp:lastModifiedBy>
  <dcterms:modified xsi:type="dcterms:W3CDTF">2020-12-03T08:39:10Z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