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桐乡市教育系统公开招聘</w:t>
      </w:r>
      <w:r>
        <w:rPr>
          <w:rFonts w:ascii="黑体" w:hAnsi="宋体" w:eastAsia="黑体"/>
          <w:sz w:val="32"/>
          <w:szCs w:val="32"/>
        </w:rPr>
        <w:t>2021</w:t>
      </w:r>
      <w:r>
        <w:rPr>
          <w:rFonts w:hint="eastAsia" w:ascii="黑体" w:hAnsi="宋体" w:eastAsia="黑体"/>
          <w:sz w:val="32"/>
          <w:szCs w:val="32"/>
        </w:rPr>
        <w:t>学年教师报名登记表</w:t>
      </w:r>
    </w:p>
    <w:p>
      <w:pPr>
        <w:ind w:left="-2" w:leftChars="-1" w:firstLine="6" w:firstLineChars="2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应聘岗位：</w:t>
      </w:r>
    </w:p>
    <w:tbl>
      <w:tblPr>
        <w:tblStyle w:val="2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265"/>
        <w:gridCol w:w="794"/>
        <w:gridCol w:w="1550"/>
        <w:gridCol w:w="1135"/>
        <w:gridCol w:w="87"/>
        <w:gridCol w:w="9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ind w:left="-391" w:leftChars="-186"/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及院校</w:t>
            </w:r>
          </w:p>
        </w:tc>
        <w:tc>
          <w:tcPr>
            <w:tcW w:w="880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09" w:type="dxa"/>
            <w:gridSpan w:val="7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spacing w:line="460" w:lineRule="exact"/>
              <w:ind w:left="2279" w:right="482"/>
              <w:rPr>
                <w:rFonts w:ascii="宋体"/>
                <w:b/>
                <w:color w:val="FF0000"/>
                <w:sz w:val="24"/>
              </w:rPr>
            </w:pPr>
          </w:p>
        </w:tc>
      </w:tr>
    </w:tbl>
    <w:p>
      <w:pPr>
        <w:spacing w:line="400" w:lineRule="exact"/>
        <w:ind w:left="-850" w:leftChars="-405" w:right="-907" w:rightChars="-432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特别提醒：应聘人员应对本人提交的信息和材料的真实性负责，凡提供虚假信息而通过招聘资格条件审查的，一经查实，取消考试或聘用资格。</w:t>
      </w:r>
    </w:p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D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2020-12-04T08:54:43Z</dcterms:created>
  <dc:creator>Administrator</dc:creator>
  <cp:lastModifiedBy>S.H</cp:lastModifiedBy>
  <dcterms:modified xsi:type="dcterms:W3CDTF">2020-12-04T08:55:30Z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