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left="141" w:leftChars="67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2020</w:t>
      </w:r>
      <w:r>
        <w:rPr>
          <w:rFonts w:hint="eastAsia" w:ascii="仿宋" w:hAnsi="仿宋" w:eastAsia="仿宋"/>
          <w:b/>
          <w:sz w:val="36"/>
          <w:szCs w:val="36"/>
        </w:rPr>
        <w:t>年北安市第一人民医院引进急需紧缺高层次人才</w:t>
      </w:r>
    </w:p>
    <w:p>
      <w:pPr>
        <w:spacing w:line="560" w:lineRule="exact"/>
        <w:ind w:left="141" w:leftChars="67"/>
        <w:jc w:val="center"/>
        <w:rPr>
          <w:rFonts w:ascii="仿宋" w:hAnsi="仿宋" w:eastAsia="仿宋" w:cs="宋体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507" w:tblpY="291"/>
        <w:tblOverlap w:val="never"/>
        <w:tblW w:w="92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548"/>
        <w:gridCol w:w="837"/>
        <w:gridCol w:w="1300"/>
        <w:gridCol w:w="993"/>
        <w:gridCol w:w="283"/>
        <w:gridCol w:w="709"/>
        <w:gridCol w:w="709"/>
        <w:gridCol w:w="208"/>
        <w:gridCol w:w="1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</w:trPr>
        <w:tc>
          <w:tcPr>
            <w:tcW w:w="8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</w:trPr>
        <w:tc>
          <w:tcPr>
            <w:tcW w:w="8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ind w:hanging="122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报考单位及岗位名称</w:t>
            </w:r>
          </w:p>
        </w:tc>
        <w:tc>
          <w:tcPr>
            <w:tcW w:w="6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4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</w:pPr>
            <w:r>
              <w:t>   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报名人承诺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00" w:lineRule="exact"/>
        <w:ind w:left="139" w:leftChars="66" w:right="-229" w:rightChars="-109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说明：“联系电话”请填写能联系到本人或家人的电话，如填写错误、手机关机、停机等个人原因造成无法联系耽误考试聘用的后果自负。</w:t>
      </w:r>
    </w:p>
    <w:p/>
    <w:sectPr>
      <w:pgSz w:w="11906" w:h="16838"/>
      <w:pgMar w:top="1135" w:right="1417" w:bottom="99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7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align-cent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2020-12-03T01:26:35Z</dcterms:created>
  <dc:creator>Administrator</dc:creator>
  <cp:lastModifiedBy>Administrator</cp:lastModifiedBy>
  <dcterms:modified xsi:type="dcterms:W3CDTF">2020-12-03T01:26:42Z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