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05" w:firstLineChars="400"/>
        <w:textAlignment w:val="auto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宁波市镇海区政府投资项目结算中心简化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08" w:firstLineChars="700"/>
        <w:textAlignment w:val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程序录用高级专业人才报名表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26"/>
        <w:gridCol w:w="2049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30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别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44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22" w:hRule="atLeast"/>
          <w:jc w:val="center"/>
        </w:trPr>
        <w:tc>
          <w:tcPr>
            <w:tcW w:w="10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进入当前单位时间</w:t>
            </w:r>
          </w:p>
        </w:tc>
        <w:tc>
          <w:tcPr>
            <w:tcW w:w="12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现工作单位及职务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任现职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 制</w:t>
            </w:r>
          </w:p>
        </w:tc>
        <w:tc>
          <w:tcPr>
            <w:tcW w:w="3477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7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7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54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45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执业资格证书编号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975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21" w:type="dxa"/>
            <w:gridSpan w:val="11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109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主要专长及工作实绩</w:t>
            </w:r>
          </w:p>
        </w:tc>
        <w:tc>
          <w:tcPr>
            <w:tcW w:w="8321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48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学习培训情况</w:t>
            </w:r>
          </w:p>
        </w:tc>
        <w:tc>
          <w:tcPr>
            <w:tcW w:w="8321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及重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要社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会关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系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 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  格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  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  见</w:t>
            </w:r>
          </w:p>
        </w:tc>
        <w:tc>
          <w:tcPr>
            <w:tcW w:w="832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017" w:hRule="atLeast"/>
          <w:jc w:val="center"/>
        </w:trPr>
        <w:tc>
          <w:tcPr>
            <w:tcW w:w="888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本人承诺，此表填写内容及所提供全部材料均属实。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             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07607"/>
    <w:rsid w:val="7950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2020-12-14T08:32:00Z</dcterms:created>
  <dc:creator>顾聪宇</dc:creator>
  <cp:lastModifiedBy>顾聪宇</cp:lastModifiedBy>
  <dcterms:modified xsi:type="dcterms:W3CDTF">2020-12-14T08:32:27Z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