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420"/>
        <w:jc w:val="left"/>
        <w:rPr>
          <w:rFonts w:ascii="Segoe UI" w:hAnsi="Segoe UI" w:eastAsia="Segoe UI" w:cs="Segoe UI"/>
          <w:i w:val="0"/>
          <w:caps w:val="0"/>
          <w:color w:val="2125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7"/>
          <w:szCs w:val="27"/>
          <w:shd w:val="clear" w:fill="FFFFFF"/>
        </w:rPr>
        <w:t>岗位设置条件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404"/>
        <w:gridCol w:w="690"/>
        <w:gridCol w:w="1201"/>
        <w:gridCol w:w="1241"/>
        <w:gridCol w:w="3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单位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招聘岗位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人数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年龄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学历及专业</w:t>
            </w:r>
          </w:p>
        </w:tc>
        <w:tc>
          <w:tcPr>
            <w:tcW w:w="4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考试形式和成绩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计算方法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竹溪县人力资源和社会保障局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乡镇人社服务中心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5人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35周岁及以下(1984年12月31日以后出生)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大专及以上学历，专业不限</w:t>
            </w:r>
          </w:p>
        </w:tc>
        <w:tc>
          <w:tcPr>
            <w:tcW w:w="4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分配到南部乡镇工作。考试形式:笔试+面试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/>
              <w:ind w:left="0" w:firstLine="420"/>
              <w:jc w:val="left"/>
            </w:pPr>
            <w:r>
              <w:t>综合成绩=笔试成绩×50%+面试成绩×50%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4C03"/>
    <w:rsid w:val="01566184"/>
    <w:rsid w:val="2A3D16F3"/>
    <w:rsid w:val="2EAD1FB7"/>
    <w:rsid w:val="5DF44C03"/>
    <w:rsid w:val="6D5750D5"/>
    <w:rsid w:val="7C91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2020-12-01T00:11:00Z</dcterms:created>
  <dc:creator>Administrator</dc:creator>
  <cp:lastModifiedBy>28264</cp:lastModifiedBy>
  <cp:lastPrinted>2020-12-01T00:40:00Z</cp:lastPrinted>
  <dcterms:modified xsi:type="dcterms:W3CDTF">2020-12-14T12:40:28Z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