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912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4"/>
        <w:gridCol w:w="920"/>
        <w:gridCol w:w="1317"/>
        <w:gridCol w:w="928"/>
        <w:gridCol w:w="953"/>
        <w:gridCol w:w="2037"/>
        <w:gridCol w:w="1731"/>
        <w:gridCol w:w="637"/>
        <w:gridCol w:w="646"/>
        <w:gridCol w:w="1060"/>
        <w:gridCol w:w="1309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3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A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5"/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招聘单位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A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代码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A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名称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A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简介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A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人数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A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专业要求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A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招聘对象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A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学历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A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学位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A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年龄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A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其他条件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6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CFC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肇庆市鼎湖区机关事务管理局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CFC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t>01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CFC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水电房管股</w:t>
            </w:r>
          </w:p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CFC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负责管理、运作电房设备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CFC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t>1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CFC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机械设计制造及其自动化、网络工程、通信工程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CFC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应往届毕业生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CFC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本科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CFC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不限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CFC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t>35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周岁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以下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CFC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具有电工证优先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6" w:hRule="atLeas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A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肇庆市鼎湖区机关事务管理局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A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t>02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A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车管股</w:t>
            </w:r>
          </w:p>
          <w:p>
            <w:pPr>
              <w:keepNext w:val="0"/>
              <w:keepLines w:val="0"/>
              <w:widowControl/>
              <w:suppressLineNumbers w:val="0"/>
              <w:spacing w:line="336" w:lineRule="atLeast"/>
              <w:ind w:left="0" w:firstLine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司机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A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车队车辆管理与服务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A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t>1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A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汽车制造与装配技术、汽车检测与维修技术、汽车机械与服务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A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应往届毕业生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A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大专以上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A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不限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A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val="en-US"/>
              </w:rPr>
              <w:t>35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  <w:lang w:eastAsia="zh-CN"/>
              </w:rPr>
              <w:t>周岁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以下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A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36" w:lineRule="atLeast"/>
              <w:ind w:left="0" w:right="0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具有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  <w:lang w:val="en-US"/>
              </w:rPr>
              <w:t>C1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  <w:lang w:eastAsia="zh-CN"/>
              </w:rPr>
              <w:t>以上（含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  <w:lang w:val="en-US"/>
              </w:rPr>
              <w:t>C1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  <w:lang w:eastAsia="zh-CN"/>
              </w:rPr>
              <w:t>）机动车驾驶证、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  <w:lang w:eastAsia="zh-CN"/>
              </w:rPr>
              <w:t>汽车维修技工高级证优先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634"/>
        <w:jc w:val="left"/>
        <w:rPr>
          <w:rFonts w:hint="eastAsia" w:ascii="微软雅黑" w:hAnsi="微软雅黑" w:eastAsia="微软雅黑" w:cs="微软雅黑"/>
          <w:i w:val="0"/>
          <w:caps w:val="0"/>
          <w:color w:val="2E332D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E332D"/>
          <w:spacing w:val="0"/>
          <w:sz w:val="19"/>
          <w:szCs w:val="19"/>
          <w:u w:val="none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16F3F"/>
    <w:rsid w:val="09116F3F"/>
    <w:rsid w:val="667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2020-12-15T05:50:00Z</dcterms:created>
  <dc:creator>ぺ灬cc果冻ル</dc:creator>
  <cp:lastModifiedBy>ぺ灬cc果冻ル</cp:lastModifiedBy>
  <dcterms:modified xsi:type="dcterms:W3CDTF">2020-12-15T05:54:10Z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