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451" w:type="dxa"/>
        <w:jc w:val="center"/>
        <w:shd w:val="clear"/>
        <w:tblLayout w:type="autofit"/>
        <w:tblCellMar>
          <w:top w:w="0" w:type="dxa"/>
          <w:left w:w="0" w:type="dxa"/>
          <w:bottom w:w="0" w:type="dxa"/>
          <w:right w:w="0" w:type="dxa"/>
        </w:tblCellMar>
      </w:tblPr>
      <w:tblGrid>
        <w:gridCol w:w="916"/>
        <w:gridCol w:w="916"/>
        <w:gridCol w:w="916"/>
        <w:gridCol w:w="916"/>
        <w:gridCol w:w="1198"/>
        <w:gridCol w:w="916"/>
        <w:gridCol w:w="2047"/>
        <w:gridCol w:w="916"/>
        <w:gridCol w:w="916"/>
        <w:gridCol w:w="1692"/>
        <w:gridCol w:w="1686"/>
        <w:gridCol w:w="2416"/>
      </w:tblGrid>
      <w:tr>
        <w:tblPrEx>
          <w:shd w:val="clear"/>
          <w:tblCellMar>
            <w:top w:w="0" w:type="dxa"/>
            <w:left w:w="0" w:type="dxa"/>
            <w:bottom w:w="0" w:type="dxa"/>
            <w:right w:w="0" w:type="dxa"/>
          </w:tblCellMar>
        </w:tblPrEx>
        <w:trPr>
          <w:trHeight w:val="915" w:hRule="atLeast"/>
          <w:jc w:val="center"/>
        </w:trPr>
        <w:tc>
          <w:tcPr>
            <w:tcW w:w="15451" w:type="dxa"/>
            <w:gridSpan w:val="12"/>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ascii="方正小标宋简体" w:hAnsi="方正小标宋简体" w:eastAsia="方正小标宋简体" w:cs="方正小标宋简体"/>
                <w:color w:val="000000"/>
                <w:kern w:val="0"/>
                <w:sz w:val="48"/>
                <w:szCs w:val="48"/>
                <w:bdr w:val="none" w:color="auto" w:sz="0" w:space="0"/>
                <w:lang w:val="en-US" w:eastAsia="zh-CN" w:bidi="ar"/>
              </w:rPr>
              <w:t>黑龙江护理高等专科学校人才需求计划表</w:t>
            </w:r>
          </w:p>
        </w:tc>
      </w:tr>
      <w:tr>
        <w:tblPrEx>
          <w:shd w:val="clear"/>
          <w:tblCellMar>
            <w:top w:w="0" w:type="dxa"/>
            <w:left w:w="0" w:type="dxa"/>
            <w:bottom w:w="0" w:type="dxa"/>
            <w:right w:w="0" w:type="dxa"/>
          </w:tblCellMar>
        </w:tblPrEx>
        <w:trPr>
          <w:trHeight w:val="413" w:hRule="atLeast"/>
          <w:jc w:val="center"/>
        </w:trPr>
        <w:tc>
          <w:tcPr>
            <w:tcW w:w="440"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ascii="黑体" w:hAnsi="宋体" w:eastAsia="黑体" w:cs="黑体"/>
                <w:color w:val="000000"/>
                <w:kern w:val="0"/>
                <w:sz w:val="22"/>
                <w:szCs w:val="22"/>
                <w:bdr w:val="none" w:color="auto" w:sz="0" w:space="0"/>
                <w:lang w:val="en-US" w:eastAsia="zh-CN" w:bidi="ar"/>
              </w:rPr>
              <w:t>序号</w:t>
            </w:r>
          </w:p>
        </w:tc>
        <w:tc>
          <w:tcPr>
            <w:tcW w:w="794"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招聘单位</w:t>
            </w:r>
          </w:p>
        </w:tc>
        <w:tc>
          <w:tcPr>
            <w:tcW w:w="754"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单位</w:t>
            </w:r>
            <w:r>
              <w:rPr>
                <w:rFonts w:hint="eastAsia" w:ascii="黑体" w:hAnsi="宋体" w:eastAsia="黑体" w:cs="黑体"/>
                <w:color w:val="000000"/>
                <w:kern w:val="0"/>
                <w:sz w:val="22"/>
                <w:szCs w:val="22"/>
                <w:bdr w:val="none" w:color="auto" w:sz="0" w:space="0"/>
                <w:lang w:val="en-US" w:eastAsia="zh-CN" w:bidi="ar"/>
              </w:rPr>
              <w:br w:type="textWrapping"/>
            </w:r>
            <w:r>
              <w:rPr>
                <w:rFonts w:hint="eastAsia" w:ascii="黑体" w:hAnsi="宋体" w:eastAsia="黑体" w:cs="黑体"/>
                <w:color w:val="000000"/>
                <w:kern w:val="0"/>
                <w:sz w:val="22"/>
                <w:szCs w:val="22"/>
                <w:bdr w:val="none" w:color="auto" w:sz="0" w:space="0"/>
                <w:lang w:val="en-US" w:eastAsia="zh-CN" w:bidi="ar"/>
              </w:rPr>
              <w:t>  性质</w:t>
            </w:r>
          </w:p>
        </w:tc>
        <w:tc>
          <w:tcPr>
            <w:tcW w:w="667"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招聘总数</w:t>
            </w:r>
          </w:p>
        </w:tc>
        <w:tc>
          <w:tcPr>
            <w:tcW w:w="2482" w:type="dxa"/>
            <w:gridSpan w:val="2"/>
            <w:tcBorders>
              <w:top w:val="single" w:color="000000" w:sz="8" w:space="0"/>
              <w:left w:val="nil"/>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招聘职位</w:t>
            </w:r>
          </w:p>
        </w:tc>
        <w:tc>
          <w:tcPr>
            <w:tcW w:w="5353"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招聘条件</w:t>
            </w:r>
          </w:p>
        </w:tc>
        <w:tc>
          <w:tcPr>
            <w:tcW w:w="1702"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岗位待遇</w:t>
            </w:r>
          </w:p>
        </w:tc>
        <w:tc>
          <w:tcPr>
            <w:tcW w:w="1174"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其他条件</w:t>
            </w:r>
          </w:p>
        </w:tc>
        <w:tc>
          <w:tcPr>
            <w:tcW w:w="2086"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联系人及</w:t>
            </w:r>
            <w:r>
              <w:rPr>
                <w:rFonts w:hint="eastAsia" w:ascii="黑体" w:hAnsi="宋体" w:eastAsia="黑体" w:cs="黑体"/>
                <w:color w:val="000000"/>
                <w:kern w:val="0"/>
                <w:sz w:val="22"/>
                <w:szCs w:val="22"/>
                <w:bdr w:val="none" w:color="auto" w:sz="0" w:space="0"/>
                <w:lang w:val="en-US" w:eastAsia="zh-CN" w:bidi="ar"/>
              </w:rPr>
              <w:br w:type="textWrapping"/>
            </w:r>
            <w:r>
              <w:rPr>
                <w:rFonts w:hint="eastAsia" w:ascii="黑体" w:hAnsi="宋体" w:eastAsia="黑体" w:cs="黑体"/>
                <w:color w:val="000000"/>
                <w:kern w:val="0"/>
                <w:sz w:val="22"/>
                <w:szCs w:val="22"/>
                <w:bdr w:val="none" w:color="auto" w:sz="0" w:space="0"/>
                <w:lang w:val="en-US" w:eastAsia="zh-CN" w:bidi="ar"/>
              </w:rPr>
              <w:t>  联系方式</w:t>
            </w:r>
          </w:p>
        </w:tc>
      </w:tr>
      <w:tr>
        <w:tblPrEx>
          <w:tblCellMar>
            <w:top w:w="0" w:type="dxa"/>
            <w:left w:w="0" w:type="dxa"/>
            <w:bottom w:w="0" w:type="dxa"/>
            <w:right w:w="0" w:type="dxa"/>
          </w:tblCellMar>
        </w:tblPrEx>
        <w:trPr>
          <w:trHeight w:val="451"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职位</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0"/>
                <w:szCs w:val="20"/>
                <w:bdr w:val="none" w:color="auto" w:sz="0" w:space="0"/>
                <w:lang w:val="en-US" w:eastAsia="zh-CN" w:bidi="ar"/>
              </w:rPr>
              <w:t>招聘人数</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专业</w:t>
            </w:r>
          </w:p>
        </w:tc>
        <w:tc>
          <w:tcPr>
            <w:tcW w:w="85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学历</w:t>
            </w:r>
          </w:p>
        </w:tc>
        <w:tc>
          <w:tcPr>
            <w:tcW w:w="56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学位</w:t>
            </w:r>
          </w:p>
        </w:tc>
        <w:tc>
          <w:tcPr>
            <w:tcW w:w="170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85" w:hRule="atLeast"/>
          <w:jc w:val="center"/>
        </w:trPr>
        <w:tc>
          <w:tcPr>
            <w:tcW w:w="440" w:type="dxa"/>
            <w:tcBorders>
              <w:top w:val="nil"/>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794"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黑龙江护理高等专科学校</w:t>
            </w:r>
          </w:p>
        </w:tc>
        <w:tc>
          <w:tcPr>
            <w:tcW w:w="754"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事业</w:t>
            </w:r>
          </w:p>
        </w:tc>
        <w:tc>
          <w:tcPr>
            <w:tcW w:w="66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20</w:t>
            </w: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医学相关专业教师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20</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医学相关专业</w:t>
            </w:r>
          </w:p>
        </w:tc>
        <w:tc>
          <w:tcPr>
            <w:tcW w:w="85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lang w:val="en-US" w:eastAsia="zh-CN" w:bidi="ar"/>
              </w:rPr>
              <w:t>博士研究生</w:t>
            </w:r>
          </w:p>
        </w:tc>
        <w:tc>
          <w:tcPr>
            <w:tcW w:w="56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博士</w:t>
            </w:r>
          </w:p>
        </w:tc>
        <w:tc>
          <w:tcPr>
            <w:tcW w:w="1702"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    受聘人员落实事业单位编制，享受黑龙江省事业单位相关工资福利待遇及黑龙江省公务员医疗补助待遇，另外符合我校人才引进需求的人员，按照《黑龙江护理高等专科学校高层次人才引进与稳定暂行管理办法》执行相关规定，优秀人才一事一议。</w:t>
            </w:r>
          </w:p>
        </w:tc>
        <w:tc>
          <w:tcPr>
            <w:tcW w:w="1174" w:type="dxa"/>
            <w:vMerge w:val="restart"/>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    原则上，应聘人员年龄30周岁以下，博士应聘人员年龄35周岁以下；本硕博专业一致或相近；有临床经验或教学经历者优先；中共党员、取得从业资格证书优先。</w:t>
            </w:r>
          </w:p>
        </w:tc>
        <w:tc>
          <w:tcPr>
            <w:tcW w:w="2086"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联 系 人：</w:t>
            </w:r>
            <w:r>
              <w:rPr>
                <w:rFonts w:hint="eastAsia" w:ascii="宋体" w:hAnsi="宋体" w:eastAsia="宋体" w:cs="宋体"/>
                <w:color w:val="000000"/>
                <w:kern w:val="0"/>
                <w:sz w:val="22"/>
                <w:szCs w:val="22"/>
                <w:bdr w:val="none" w:color="auto" w:sz="0" w:space="0"/>
                <w:lang w:val="en-US" w:eastAsia="zh-CN" w:bidi="ar"/>
              </w:rPr>
              <w:br w:type="textWrapping"/>
            </w:r>
            <w:r>
              <w:rPr>
                <w:rFonts w:hint="eastAsia" w:ascii="宋体" w:hAnsi="宋体" w:eastAsia="宋体" w:cs="宋体"/>
                <w:color w:val="000000"/>
                <w:kern w:val="0"/>
                <w:sz w:val="22"/>
                <w:szCs w:val="22"/>
                <w:bdr w:val="none" w:color="auto" w:sz="0" w:space="0"/>
                <w:lang w:val="en-US" w:eastAsia="zh-CN" w:bidi="ar"/>
              </w:rPr>
              <w:t>  王晓鑫  路  瑶 </w:t>
            </w:r>
            <w:r>
              <w:rPr>
                <w:rFonts w:hint="eastAsia" w:ascii="宋体" w:hAnsi="宋体" w:eastAsia="宋体" w:cs="宋体"/>
                <w:color w:val="000000"/>
                <w:kern w:val="0"/>
                <w:sz w:val="22"/>
                <w:szCs w:val="22"/>
                <w:bdr w:val="none" w:color="auto" w:sz="0" w:space="0"/>
                <w:lang w:val="en-US" w:eastAsia="zh-CN" w:bidi="ar"/>
              </w:rPr>
              <w:br w:type="textWrapping"/>
            </w:r>
            <w:r>
              <w:rPr>
                <w:rFonts w:hint="eastAsia" w:ascii="宋体" w:hAnsi="宋体" w:eastAsia="宋体" w:cs="宋体"/>
                <w:color w:val="000000"/>
                <w:kern w:val="0"/>
                <w:sz w:val="22"/>
                <w:szCs w:val="22"/>
                <w:bdr w:val="none" w:color="auto" w:sz="0" w:space="0"/>
                <w:lang w:val="en-US" w:eastAsia="zh-CN" w:bidi="ar"/>
              </w:rPr>
              <w:t>  联系电话：</w:t>
            </w:r>
            <w:r>
              <w:rPr>
                <w:rFonts w:hint="eastAsia" w:ascii="宋体" w:hAnsi="宋体" w:eastAsia="宋体" w:cs="宋体"/>
                <w:color w:val="000000"/>
                <w:kern w:val="0"/>
                <w:sz w:val="22"/>
                <w:szCs w:val="22"/>
                <w:bdr w:val="none" w:color="auto" w:sz="0" w:space="0"/>
                <w:lang w:val="en-US" w:eastAsia="zh-CN" w:bidi="ar"/>
              </w:rPr>
              <w:br w:type="textWrapping"/>
            </w:r>
            <w:r>
              <w:rPr>
                <w:rFonts w:hint="eastAsia" w:ascii="宋体" w:hAnsi="宋体" w:eastAsia="宋体" w:cs="宋体"/>
                <w:color w:val="000000"/>
                <w:kern w:val="0"/>
                <w:sz w:val="22"/>
                <w:szCs w:val="22"/>
                <w:bdr w:val="none" w:color="auto" w:sz="0" w:space="0"/>
                <w:lang w:val="en-US" w:eastAsia="zh-CN" w:bidi="ar"/>
              </w:rPr>
              <w:t>  18646261441</w:t>
            </w:r>
            <w:r>
              <w:rPr>
                <w:rFonts w:hint="eastAsia" w:ascii="宋体" w:hAnsi="宋体" w:eastAsia="宋体" w:cs="宋体"/>
                <w:color w:val="000000"/>
                <w:kern w:val="0"/>
                <w:sz w:val="22"/>
                <w:szCs w:val="22"/>
                <w:bdr w:val="none" w:color="auto" w:sz="0" w:space="0"/>
                <w:lang w:val="en-US" w:eastAsia="zh-CN" w:bidi="ar"/>
              </w:rPr>
              <w:br w:type="textWrapping"/>
            </w:r>
            <w:r>
              <w:rPr>
                <w:rFonts w:hint="eastAsia" w:ascii="宋体" w:hAnsi="宋体" w:eastAsia="宋体" w:cs="宋体"/>
                <w:color w:val="000000"/>
                <w:kern w:val="0"/>
                <w:sz w:val="22"/>
                <w:szCs w:val="22"/>
                <w:bdr w:val="none" w:color="auto" w:sz="0" w:space="0"/>
                <w:lang w:val="en-US" w:eastAsia="zh-CN" w:bidi="ar"/>
              </w:rPr>
              <w:t>  邮    箱：</w:t>
            </w:r>
            <w:r>
              <w:rPr>
                <w:rFonts w:hint="eastAsia" w:ascii="宋体" w:hAnsi="宋体" w:eastAsia="宋体" w:cs="宋体"/>
                <w:color w:val="000000"/>
                <w:kern w:val="0"/>
                <w:sz w:val="22"/>
                <w:szCs w:val="22"/>
                <w:bdr w:val="none" w:color="auto" w:sz="0" w:space="0"/>
                <w:lang w:val="en-US" w:eastAsia="zh-CN" w:bidi="ar"/>
              </w:rPr>
              <w:br w:type="textWrapping"/>
            </w:r>
            <w:r>
              <w:rPr>
                <w:rFonts w:hint="eastAsia" w:ascii="宋体" w:hAnsi="宋体" w:eastAsia="宋体" w:cs="宋体"/>
                <w:color w:val="000000"/>
                <w:kern w:val="0"/>
                <w:sz w:val="22"/>
                <w:szCs w:val="22"/>
                <w:bdr w:val="none" w:color="auto" w:sz="0" w:space="0"/>
                <w:lang w:val="en-US" w:eastAsia="zh-CN" w:bidi="ar"/>
              </w:rPr>
              <w:t>  hljhgzrsc@126.com</w:t>
            </w:r>
          </w:p>
        </w:tc>
      </w:tr>
      <w:tr>
        <w:tblPrEx>
          <w:tblCellMar>
            <w:top w:w="0" w:type="dxa"/>
            <w:left w:w="0" w:type="dxa"/>
            <w:bottom w:w="0" w:type="dxa"/>
            <w:right w:w="0" w:type="dxa"/>
          </w:tblCellMar>
        </w:tblPrEx>
        <w:trPr>
          <w:trHeight w:val="585" w:hRule="atLeast"/>
          <w:jc w:val="center"/>
        </w:trPr>
        <w:tc>
          <w:tcPr>
            <w:tcW w:w="440" w:type="dxa"/>
            <w:vMerge w:val="restart"/>
            <w:tcBorders>
              <w:top w:val="single" w:color="000000" w:sz="8" w:space="0"/>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2</w:t>
            </w: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restart"/>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24</w:t>
            </w: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内科护理</w:t>
            </w:r>
            <w:r>
              <w:rPr>
                <w:rFonts w:hint="eastAsia" w:ascii="宋体" w:hAnsi="宋体" w:eastAsia="宋体" w:cs="宋体"/>
                <w:color w:val="000000"/>
                <w:kern w:val="0"/>
                <w:sz w:val="22"/>
                <w:szCs w:val="22"/>
                <w:bdr w:val="none" w:color="auto" w:sz="0" w:space="0"/>
                <w:lang w:val="en-US" w:eastAsia="zh-CN" w:bidi="ar"/>
              </w:rPr>
              <w:br w:type="textWrapping"/>
            </w:r>
            <w:r>
              <w:rPr>
                <w:rFonts w:hint="eastAsia" w:ascii="宋体" w:hAnsi="宋体" w:eastAsia="宋体" w:cs="宋体"/>
                <w:color w:val="000000"/>
                <w:kern w:val="0"/>
                <w:sz w:val="22"/>
                <w:szCs w:val="22"/>
                <w:bdr w:val="none" w:color="auto" w:sz="0" w:space="0"/>
                <w:lang w:val="en-US" w:eastAsia="zh-CN" w:bidi="ar"/>
              </w:rPr>
              <w:t>  健康评估教师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临床医学、护理学</w:t>
            </w:r>
          </w:p>
        </w:tc>
        <w:tc>
          <w:tcPr>
            <w:tcW w:w="851"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硕士研究生</w:t>
            </w:r>
          </w:p>
        </w:tc>
        <w:tc>
          <w:tcPr>
            <w:tcW w:w="567"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硕士</w:t>
            </w: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85"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0"/>
                <w:szCs w:val="20"/>
                <w:bdr w:val="none" w:color="auto" w:sz="0" w:space="0"/>
                <w:lang w:val="en-US" w:eastAsia="zh-CN" w:bidi="ar"/>
              </w:rPr>
              <w:t>失智老人护理</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  精神科护理教师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85"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急重症护理</w:t>
            </w:r>
            <w:r>
              <w:rPr>
                <w:rFonts w:hint="eastAsia" w:ascii="宋体" w:hAnsi="宋体" w:eastAsia="宋体" w:cs="宋体"/>
                <w:color w:val="000000"/>
                <w:kern w:val="0"/>
                <w:sz w:val="22"/>
                <w:szCs w:val="22"/>
                <w:bdr w:val="none" w:color="auto" w:sz="0" w:space="0"/>
                <w:lang w:val="en-US" w:eastAsia="zh-CN" w:bidi="ar"/>
              </w:rPr>
              <w:br w:type="textWrapping"/>
            </w:r>
            <w:r>
              <w:rPr>
                <w:rFonts w:hint="eastAsia" w:ascii="宋体" w:hAnsi="宋体" w:eastAsia="宋体" w:cs="宋体"/>
                <w:color w:val="000000"/>
                <w:kern w:val="0"/>
                <w:sz w:val="22"/>
                <w:szCs w:val="22"/>
                <w:bdr w:val="none" w:color="auto" w:sz="0" w:space="0"/>
                <w:lang w:val="en-US" w:eastAsia="zh-CN" w:bidi="ar"/>
              </w:rPr>
              <w:t>  外科护理教师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343"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生化教师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检验及生化</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336"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免疫教师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检验及免疫学</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14"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口腔医学教师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2</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口腔医学相关</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75"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康复医学教师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3</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康复医学与理疗学、康复治疗学</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58"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临床医学教师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2</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临床医学</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77"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中医学教师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2</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中医学</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298"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思政教师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3</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思想政治教育</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304"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生理学教师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生理学</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407"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病理学教师</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病理学、病理生理学</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41"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专职辅导员</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4</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与学校开设专业相关专业或思想政治教育相关专业</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375" w:hRule="atLeast"/>
          <w:jc w:val="center"/>
        </w:trPr>
        <w:tc>
          <w:tcPr>
            <w:tcW w:w="440" w:type="dxa"/>
            <w:vMerge w:val="continue"/>
            <w:tcBorders>
              <w:top w:val="single" w:color="000000" w:sz="8" w:space="0"/>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c>
          <w:tcPr>
            <w:tcW w:w="79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5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667"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0"/>
                <w:szCs w:val="20"/>
                <w:bdr w:val="none" w:color="auto" w:sz="0" w:space="0"/>
                <w:lang w:val="en-US" w:eastAsia="zh-CN" w:bidi="ar"/>
              </w:rPr>
              <w:t>信息化管理人员</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1</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left"/>
              <w:rPr>
                <w:rFonts w:hint="default" w:ascii="Times New Roman" w:hAnsi="Times New Roman" w:cs="Times New Roman"/>
                <w:sz w:val="21"/>
                <w:szCs w:val="21"/>
              </w:rPr>
            </w:pPr>
            <w:r>
              <w:rPr>
                <w:rFonts w:hint="eastAsia" w:ascii="宋体" w:hAnsi="宋体" w:eastAsia="宋体" w:cs="宋体"/>
                <w:color w:val="000000"/>
                <w:kern w:val="0"/>
                <w:sz w:val="22"/>
                <w:szCs w:val="22"/>
                <w:bdr w:val="none" w:color="auto" w:sz="0" w:space="0"/>
                <w:lang w:val="en-US" w:eastAsia="zh-CN" w:bidi="ar"/>
              </w:rPr>
              <w:t>计算机科学与技术、网络工程</w:t>
            </w:r>
          </w:p>
        </w:tc>
        <w:tc>
          <w:tcPr>
            <w:tcW w:w="85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174" w:type="dxa"/>
            <w:vMerge w:val="continue"/>
            <w:tcBorders>
              <w:top w:val="nil"/>
              <w:left w:val="nil"/>
              <w:bottom w:val="nil"/>
              <w:right w:val="single" w:color="000000" w:sz="8" w:space="0"/>
            </w:tcBorders>
            <w:shd w:val="clear"/>
            <w:tcMar>
              <w:left w:w="108" w:type="dxa"/>
              <w:right w:w="108" w:type="dxa"/>
            </w:tcMar>
            <w:vAlign w:val="center"/>
          </w:tcPr>
          <w:p>
            <w:pPr>
              <w:rPr>
                <w:rFonts w:hint="eastAsia" w:ascii="宋体"/>
                <w:sz w:val="24"/>
                <w:szCs w:val="24"/>
              </w:rPr>
            </w:pPr>
          </w:p>
        </w:tc>
        <w:tc>
          <w:tcPr>
            <w:tcW w:w="208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600" w:hRule="atLeast"/>
          <w:jc w:val="center"/>
        </w:trPr>
        <w:tc>
          <w:tcPr>
            <w:tcW w:w="1234" w:type="dxa"/>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合计</w:t>
            </w:r>
          </w:p>
        </w:tc>
        <w:tc>
          <w:tcPr>
            <w:tcW w:w="754"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c>
          <w:tcPr>
            <w:tcW w:w="66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44</w:t>
            </w:r>
          </w:p>
        </w:tc>
        <w:tc>
          <w:tcPr>
            <w:tcW w:w="16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c>
          <w:tcPr>
            <w:tcW w:w="81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eastAsia" w:ascii="黑体" w:hAnsi="宋体" w:eastAsia="黑体" w:cs="黑体"/>
                <w:color w:val="000000"/>
                <w:kern w:val="0"/>
                <w:sz w:val="22"/>
                <w:szCs w:val="22"/>
                <w:bdr w:val="none" w:color="auto" w:sz="0" w:space="0"/>
                <w:lang w:val="en-US" w:eastAsia="zh-CN" w:bidi="ar"/>
              </w:rPr>
              <w:t>44</w:t>
            </w:r>
          </w:p>
        </w:tc>
        <w:tc>
          <w:tcPr>
            <w:tcW w:w="393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c>
          <w:tcPr>
            <w:tcW w:w="85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c>
          <w:tcPr>
            <w:tcW w:w="56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c>
          <w:tcPr>
            <w:tcW w:w="170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c>
          <w:tcPr>
            <w:tcW w:w="117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c>
          <w:tcPr>
            <w:tcW w:w="208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hint="default" w:ascii="Times New Roman" w:hAnsi="Times New Roman" w:cs="Times New Roman" w:eastAsiaTheme="minorEastAsia"/>
                <w:color w:val="000000"/>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80"/>
        <w:jc w:val="center"/>
        <w:rPr>
          <w:rFonts w:hint="default" w:ascii="Times New Roman" w:hAnsi="Times New Roman" w:cs="Times New Roman"/>
          <w:sz w:val="21"/>
          <w:szCs w:val="21"/>
        </w:rPr>
      </w:pPr>
      <w:r>
        <w:rPr>
          <w:rFonts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E4FAB"/>
    <w:rsid w:val="08CE4FAB"/>
    <w:rsid w:val="4478501E"/>
    <w:rsid w:val="496F0F02"/>
    <w:rsid w:val="6B3A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2020-12-15T01:50:00Z</dcterms:created>
  <dc:creator>Administrator</dc:creator>
  <cp:lastModifiedBy>Administrator</cp:lastModifiedBy>
  <dcterms:modified xsi:type="dcterms:W3CDTF">2020-12-15T02:20:48Z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