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tbl>
      <w:tblPr>
        <w:tblStyle w:val="3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354"/>
        <w:gridCol w:w="354"/>
        <w:gridCol w:w="355"/>
        <w:gridCol w:w="355"/>
        <w:gridCol w:w="37"/>
        <w:gridCol w:w="317"/>
        <w:gridCol w:w="355"/>
        <w:gridCol w:w="142"/>
        <w:gridCol w:w="212"/>
        <w:gridCol w:w="24"/>
        <w:gridCol w:w="47"/>
        <w:gridCol w:w="284"/>
        <w:gridCol w:w="7"/>
        <w:gridCol w:w="347"/>
        <w:gridCol w:w="354"/>
        <w:gridCol w:w="355"/>
        <w:gridCol w:w="354"/>
        <w:gridCol w:w="143"/>
        <w:gridCol w:w="212"/>
        <w:gridCol w:w="212"/>
        <w:gridCol w:w="142"/>
        <w:gridCol w:w="283"/>
        <w:gridCol w:w="71"/>
        <w:gridCol w:w="355"/>
        <w:gridCol w:w="354"/>
        <w:gridCol w:w="204"/>
        <w:gridCol w:w="9"/>
        <w:gridCol w:w="142"/>
        <w:gridCol w:w="1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32"/>
              </w:rPr>
              <w:t>保山市第二人民医院公开招聘编外合同制人员报名表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5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报考顺序号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身高cm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体重kg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□普通招生计划      □国民教育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现有专业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354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213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主要教育经历（从大中专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学历及学位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岗位/职务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2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本人郑重承诺：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承诺人：                                      年    月    日</w:t>
            </w:r>
          </w:p>
        </w:tc>
      </w:tr>
    </w:tbl>
    <w:p>
      <w:r>
        <w:rPr>
          <w:rFonts w:hint="eastAsia" w:ascii="宋体" w:hAnsi="宋体" w:eastAsia="宋体" w:cs="宋体"/>
          <w:color w:val="000000"/>
          <w:kern w:val="0"/>
          <w:sz w:val="24"/>
        </w:rPr>
        <w:t>初审人员：                           初审意见：□符合     □不符合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7C64"/>
    <w:rsid w:val="05F57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保山市隆阳区党政机关单位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2020-12-11T08:00:00Z</dcterms:created>
  <dc:creator>Administrator</dc:creator>
  <cp:lastModifiedBy>Administrator</cp:lastModifiedBy>
  <dcterms:modified xsi:type="dcterms:W3CDTF">2020-12-11T08:01:34Z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