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left"/>
        <w:textAlignment w:val="auto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center"/>
        <w:textAlignment w:val="auto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离校未就业的高校毕业生报考承诺书</w:t>
      </w:r>
    </w:p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</w:p>
    <w:p>
      <w:pPr>
        <w:widowControl/>
        <w:spacing w:line="440" w:lineRule="exact"/>
        <w:ind w:firstLine="640"/>
        <w:jc w:val="left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公立学校专项公开招聘新任教师公告》，本人属于以下第（</w:t>
      </w:r>
      <w:r>
        <w:rPr>
          <w:rFonts w:ascii="微软雅黑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）项对象，符合报考岗位条件：</w:t>
      </w:r>
    </w:p>
    <w:p>
      <w:pPr>
        <w:widowControl/>
        <w:spacing w:line="440" w:lineRule="exact"/>
        <w:ind w:firstLine="640"/>
        <w:jc w:val="left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一、离校未就业的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年毕业并取得学历（学位）证书的高校毕业生，档案等关系仍保留在原毕业学校，或保留在各级毕业生就业主管部门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widowControl/>
        <w:spacing w:line="440" w:lineRule="exact"/>
        <w:ind w:firstLine="640"/>
        <w:jc w:val="left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二、在国（境）外教学科研机构学习，与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2019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年国（境）内普通高校毕业生同期毕业，离校未就业的留学毕业生。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参加大学生志愿服务西部计划（含研究生支教团）和省市统一组织实施的大学生村官计划、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志愿服务欠发达地区计划、高校毕业生服务社区计划、“三支一扶”计划等服务基层项目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FFFFFF"/>
        </w:rPr>
        <w:t>的人员，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之前无工作经历，服务期满且考核合格后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年内的高校毕业生（即：服务期满时间在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2018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7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2020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</w:rPr>
        <w:t>31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日）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widowControl/>
        <w:spacing w:line="440" w:lineRule="exact"/>
        <w:ind w:firstLine="640"/>
        <w:jc w:val="left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35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9" w:firstLineChars="1206"/>
        <w:textAlignment w:val="auto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ˎ̥" w:eastAsia="仿宋_GB2312" w:cs="Arial"/>
          <w:kern w:val="0"/>
          <w:sz w:val="18"/>
          <w:szCs w:val="18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2020年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5A0"/>
    <w:rsid w:val="00094E76"/>
    <w:rsid w:val="005E1527"/>
    <w:rsid w:val="00785FA6"/>
    <w:rsid w:val="00B145A0"/>
    <w:rsid w:val="00BC4014"/>
    <w:rsid w:val="23DE4B41"/>
    <w:rsid w:val="27FB2403"/>
    <w:rsid w:val="5A3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63</Words>
  <Characters>360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NJ</cp:lastModifiedBy>
  <dcterms:modified xsi:type="dcterms:W3CDTF">2020-11-13T07:41:43Z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