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2：</w:t>
      </w:r>
      <w:bookmarkStart w:id="0" w:name="_GoBack"/>
      <w:bookmarkEnd w:id="0"/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余杭区</w:t>
      </w: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第一批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教师招聘考试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面试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12月26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12月26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</w:rPr>
        <w:t>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  <w:highlight w:val="none"/>
        </w:rPr>
        <w:t>2020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年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2020年12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6801B4F"/>
    <w:rsid w:val="18E5483C"/>
    <w:rsid w:val="1D2262EB"/>
    <w:rsid w:val="1E7E2B16"/>
    <w:rsid w:val="2CE53E34"/>
    <w:rsid w:val="2E0F37F5"/>
    <w:rsid w:val="35494579"/>
    <w:rsid w:val="37B270FD"/>
    <w:rsid w:val="3A6B5E65"/>
    <w:rsid w:val="43CF3F4E"/>
    <w:rsid w:val="46FF7608"/>
    <w:rsid w:val="4FF166B7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93D02F4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张杰</cp:lastModifiedBy>
  <dcterms:modified xsi:type="dcterms:W3CDTF">2020-12-21T09:47:43Z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