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1024" w:tblpY="-13125"/>
        <w:tblW w:w="14332" w:type="dxa"/>
        <w:tblLayout w:type="fixed"/>
        <w:tblCellMar>
          <w:left w:w="0" w:type="dxa"/>
          <w:right w:w="0" w:type="dxa"/>
        </w:tblCellMar>
        <w:tblLook w:val="0000"/>
      </w:tblPr>
      <w:tblGrid>
        <w:gridCol w:w="582"/>
        <w:gridCol w:w="1276"/>
        <w:gridCol w:w="709"/>
        <w:gridCol w:w="709"/>
        <w:gridCol w:w="1652"/>
        <w:gridCol w:w="785"/>
        <w:gridCol w:w="588"/>
        <w:gridCol w:w="649"/>
        <w:gridCol w:w="634"/>
        <w:gridCol w:w="603"/>
        <w:gridCol w:w="815"/>
        <w:gridCol w:w="3629"/>
        <w:gridCol w:w="1701"/>
      </w:tblGrid>
      <w:tr w:rsidR="0061662C" w:rsidRPr="001C536F" w:rsidTr="00D5017E">
        <w:trPr>
          <w:trHeight w:val="450"/>
        </w:trPr>
        <w:tc>
          <w:tcPr>
            <w:tcW w:w="14332" w:type="dxa"/>
            <w:gridSpan w:val="13"/>
            <w:tcBorders>
              <w:top w:val="nil"/>
              <w:left w:val="nil"/>
              <w:bottom w:val="nil"/>
              <w:right w:val="nil"/>
            </w:tcBorders>
            <w:shd w:val="clear" w:color="auto" w:fill="FFFFFF"/>
            <w:tcMar>
              <w:top w:w="15" w:type="dxa"/>
              <w:left w:w="15" w:type="dxa"/>
              <w:right w:w="15" w:type="dxa"/>
            </w:tcMar>
            <w:vAlign w:val="center"/>
          </w:tcPr>
          <w:p w:rsidR="0061662C" w:rsidRDefault="0061662C" w:rsidP="00D5017E">
            <w:pPr>
              <w:widowControl/>
              <w:spacing w:line="500" w:lineRule="exact"/>
              <w:textAlignment w:val="center"/>
              <w:rPr>
                <w:rFonts w:ascii="黑体" w:eastAsia="黑体" w:hAnsi="宋体" w:cs="黑体"/>
                <w:kern w:val="0"/>
                <w:sz w:val="30"/>
                <w:szCs w:val="30"/>
                <w:lang/>
              </w:rPr>
            </w:pPr>
          </w:p>
          <w:p w:rsidR="0061662C" w:rsidRPr="004E15F0" w:rsidRDefault="0061662C" w:rsidP="00D5017E">
            <w:pPr>
              <w:widowControl/>
              <w:spacing w:line="500" w:lineRule="exact"/>
              <w:textAlignment w:val="center"/>
              <w:rPr>
                <w:rFonts w:ascii="黑体" w:eastAsia="黑体" w:hAnsi="宋体" w:cs="黑体" w:hint="eastAsia"/>
                <w:kern w:val="0"/>
                <w:sz w:val="30"/>
                <w:szCs w:val="30"/>
                <w:lang/>
              </w:rPr>
            </w:pPr>
            <w:r w:rsidRPr="004E15F0">
              <w:rPr>
                <w:rFonts w:ascii="黑体" w:eastAsia="黑体" w:hAnsi="宋体" w:cs="黑体" w:hint="eastAsia"/>
                <w:kern w:val="0"/>
                <w:sz w:val="30"/>
                <w:szCs w:val="30"/>
                <w:lang/>
              </w:rPr>
              <w:t>附件2</w:t>
            </w:r>
          </w:p>
          <w:p w:rsidR="0061662C" w:rsidRPr="001C536F" w:rsidRDefault="0061662C" w:rsidP="00D5017E">
            <w:pPr>
              <w:widowControl/>
              <w:spacing w:line="500" w:lineRule="exact"/>
              <w:jc w:val="center"/>
              <w:textAlignment w:val="center"/>
              <w:rPr>
                <w:rFonts w:ascii="黑体" w:eastAsia="黑体" w:hAnsi="宋体" w:cs="黑体"/>
                <w:sz w:val="36"/>
                <w:szCs w:val="36"/>
              </w:rPr>
            </w:pPr>
            <w:r w:rsidRPr="001704DD">
              <w:rPr>
                <w:rFonts w:ascii="黑体" w:eastAsia="黑体" w:hAnsi="宋体" w:cs="黑体" w:hint="eastAsia"/>
                <w:kern w:val="0"/>
                <w:sz w:val="36"/>
                <w:szCs w:val="36"/>
                <w:lang/>
              </w:rPr>
              <w:t>广西南宁技师学院2020年非实名编工作人员增人计划表</w:t>
            </w:r>
          </w:p>
        </w:tc>
      </w:tr>
      <w:tr w:rsidR="0061662C" w:rsidRPr="001C536F" w:rsidTr="00D5017E">
        <w:trPr>
          <w:trHeight w:val="795"/>
        </w:trPr>
        <w:tc>
          <w:tcPr>
            <w:tcW w:w="14332" w:type="dxa"/>
            <w:gridSpan w:val="13"/>
            <w:tcBorders>
              <w:top w:val="nil"/>
              <w:left w:val="nil"/>
              <w:bottom w:val="nil"/>
              <w:right w:val="nil"/>
            </w:tcBorders>
            <w:shd w:val="clear" w:color="auto" w:fill="FFFFFF"/>
            <w:tcMar>
              <w:top w:w="15" w:type="dxa"/>
              <w:left w:w="15" w:type="dxa"/>
              <w:right w:w="15" w:type="dxa"/>
            </w:tcMar>
            <w:vAlign w:val="center"/>
          </w:tcPr>
          <w:p w:rsidR="0061662C" w:rsidRPr="001C536F" w:rsidRDefault="0061662C" w:rsidP="00D5017E">
            <w:pPr>
              <w:widowControl/>
              <w:spacing w:line="500" w:lineRule="exact"/>
              <w:jc w:val="center"/>
              <w:textAlignment w:val="center"/>
              <w:rPr>
                <w:rFonts w:ascii="仿宋_GB2312" w:eastAsia="仿宋_GB2312" w:hAnsi="宋体" w:cs="仿宋_GB2312"/>
                <w:b/>
                <w:sz w:val="24"/>
              </w:rPr>
            </w:pPr>
            <w:r>
              <w:rPr>
                <w:rFonts w:ascii="仿宋_GB2312" w:eastAsia="仿宋_GB2312" w:hAnsi="宋体" w:cs="仿宋_GB2312" w:hint="eastAsia"/>
                <w:b/>
                <w:kern w:val="0"/>
                <w:sz w:val="24"/>
                <w:lang/>
              </w:rPr>
              <w:t xml:space="preserve">招聘单位：广西南宁技师学院 </w:t>
            </w:r>
            <w:r w:rsidRPr="001C536F">
              <w:rPr>
                <w:rFonts w:ascii="仿宋_GB2312" w:eastAsia="仿宋_GB2312" w:hAnsi="宋体" w:cs="仿宋_GB2312" w:hint="eastAsia"/>
                <w:b/>
                <w:kern w:val="0"/>
                <w:sz w:val="24"/>
                <w:lang/>
              </w:rPr>
              <w:t xml:space="preserve">               </w:t>
            </w:r>
            <w:r>
              <w:rPr>
                <w:rFonts w:ascii="仿宋_GB2312" w:eastAsia="仿宋_GB2312" w:hAnsi="宋体" w:cs="仿宋_GB2312" w:hint="eastAsia"/>
                <w:b/>
                <w:kern w:val="0"/>
                <w:sz w:val="24"/>
                <w:lang/>
              </w:rPr>
              <w:t xml:space="preserve"> </w:t>
            </w:r>
            <w:r>
              <w:rPr>
                <w:rFonts w:ascii="仿宋_GB2312" w:eastAsia="仿宋_GB2312" w:hAnsi="宋体" w:cs="仿宋_GB2312"/>
                <w:b/>
                <w:kern w:val="0"/>
                <w:sz w:val="24"/>
                <w:lang/>
              </w:rPr>
              <w:t xml:space="preserve">          </w:t>
            </w:r>
            <w:r w:rsidRPr="001C536F">
              <w:rPr>
                <w:rFonts w:ascii="仿宋_GB2312" w:eastAsia="仿宋_GB2312" w:hAnsi="宋体" w:cs="仿宋_GB2312" w:hint="eastAsia"/>
                <w:b/>
                <w:kern w:val="0"/>
                <w:sz w:val="24"/>
                <w:lang/>
              </w:rPr>
              <w:t xml:space="preserve">           </w:t>
            </w:r>
            <w:r>
              <w:rPr>
                <w:rFonts w:ascii="仿宋_GB2312" w:eastAsia="仿宋_GB2312" w:hAnsi="宋体" w:cs="仿宋_GB2312"/>
                <w:b/>
                <w:kern w:val="0"/>
                <w:sz w:val="24"/>
                <w:lang/>
              </w:rPr>
              <w:t xml:space="preserve">     </w:t>
            </w:r>
            <w:r w:rsidRPr="001C536F">
              <w:rPr>
                <w:rFonts w:ascii="仿宋_GB2312" w:eastAsia="仿宋_GB2312" w:hAnsi="宋体" w:cs="仿宋_GB2312" w:hint="eastAsia"/>
                <w:b/>
                <w:kern w:val="0"/>
                <w:sz w:val="24"/>
                <w:lang/>
              </w:rPr>
              <w:t xml:space="preserve"> </w:t>
            </w:r>
            <w:r>
              <w:rPr>
                <w:rFonts w:ascii="仿宋_GB2312" w:eastAsia="仿宋_GB2312" w:hAnsi="宋体" w:cs="仿宋_GB2312"/>
                <w:b/>
                <w:kern w:val="0"/>
                <w:sz w:val="24"/>
                <w:lang/>
              </w:rPr>
              <w:t xml:space="preserve">           </w:t>
            </w:r>
            <w:r w:rsidRPr="001C536F">
              <w:rPr>
                <w:rFonts w:ascii="仿宋_GB2312" w:eastAsia="仿宋_GB2312" w:hAnsi="宋体" w:cs="仿宋_GB2312" w:hint="eastAsia"/>
                <w:b/>
                <w:kern w:val="0"/>
                <w:sz w:val="24"/>
                <w:lang/>
              </w:rPr>
              <w:t>时间：</w:t>
            </w:r>
            <w:r>
              <w:rPr>
                <w:rFonts w:ascii="仿宋_GB2312" w:eastAsia="仿宋_GB2312" w:hAnsi="宋体" w:cs="仿宋_GB2312" w:hint="eastAsia"/>
                <w:b/>
                <w:kern w:val="0"/>
                <w:sz w:val="24"/>
                <w:lang/>
              </w:rPr>
              <w:t>2020</w:t>
            </w:r>
            <w:r w:rsidRPr="001C536F">
              <w:rPr>
                <w:rFonts w:ascii="仿宋_GB2312" w:eastAsia="仿宋_GB2312" w:hAnsi="宋体" w:cs="仿宋_GB2312" w:hint="eastAsia"/>
                <w:b/>
                <w:kern w:val="0"/>
                <w:sz w:val="24"/>
                <w:lang/>
              </w:rPr>
              <w:t>年</w:t>
            </w:r>
            <w:r>
              <w:rPr>
                <w:rFonts w:ascii="仿宋_GB2312" w:eastAsia="仿宋_GB2312" w:hAnsi="宋体" w:cs="仿宋_GB2312"/>
                <w:b/>
                <w:kern w:val="0"/>
                <w:sz w:val="24"/>
                <w:lang/>
              </w:rPr>
              <w:t>12</w:t>
            </w:r>
            <w:r w:rsidRPr="001C536F">
              <w:rPr>
                <w:rFonts w:ascii="仿宋_GB2312" w:eastAsia="仿宋_GB2312" w:hAnsi="宋体" w:cs="仿宋_GB2312" w:hint="eastAsia"/>
                <w:b/>
                <w:kern w:val="0"/>
                <w:sz w:val="24"/>
                <w:lang/>
              </w:rPr>
              <w:t>月2日</w:t>
            </w:r>
          </w:p>
        </w:tc>
      </w:tr>
      <w:tr w:rsidR="0061662C" w:rsidRPr="001C536F" w:rsidTr="00D5017E">
        <w:trPr>
          <w:trHeight w:val="360"/>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18"/>
                <w:szCs w:val="18"/>
              </w:rPr>
            </w:pPr>
            <w:r w:rsidRPr="006809BC">
              <w:rPr>
                <w:rFonts w:ascii="宋体" w:hAnsi="宋体" w:cs="宋体" w:hint="eastAsia"/>
                <w:b/>
                <w:kern w:val="0"/>
                <w:sz w:val="18"/>
                <w:szCs w:val="18"/>
                <w:lang/>
              </w:rPr>
              <w:t>序号</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18"/>
                <w:szCs w:val="18"/>
              </w:rPr>
            </w:pPr>
            <w:r w:rsidRPr="006809BC">
              <w:rPr>
                <w:rFonts w:ascii="宋体" w:hAnsi="宋体" w:cs="宋体" w:hint="eastAsia"/>
                <w:b/>
                <w:kern w:val="0"/>
                <w:sz w:val="18"/>
                <w:szCs w:val="18"/>
                <w:lang/>
              </w:rPr>
              <w:t>招聘岗位名称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18"/>
                <w:szCs w:val="18"/>
              </w:rPr>
            </w:pPr>
            <w:r w:rsidRPr="006809BC">
              <w:rPr>
                <w:rFonts w:ascii="宋体" w:hAnsi="宋体" w:cs="宋体" w:hint="eastAsia"/>
                <w:b/>
                <w:kern w:val="0"/>
                <w:sz w:val="18"/>
                <w:szCs w:val="18"/>
                <w:lang/>
              </w:rPr>
              <w:t>岗位</w:t>
            </w:r>
            <w:r w:rsidRPr="006809BC">
              <w:rPr>
                <w:rFonts w:ascii="宋体" w:hAnsi="宋体" w:cs="宋体" w:hint="eastAsia"/>
                <w:b/>
                <w:kern w:val="0"/>
                <w:sz w:val="18"/>
                <w:szCs w:val="18"/>
                <w:lang/>
              </w:rPr>
              <w:br/>
              <w:t>类别</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18"/>
                <w:szCs w:val="18"/>
              </w:rPr>
            </w:pPr>
            <w:r w:rsidRPr="006809BC">
              <w:rPr>
                <w:rFonts w:ascii="宋体" w:hAnsi="宋体" w:cs="宋体" w:hint="eastAsia"/>
                <w:b/>
                <w:kern w:val="0"/>
                <w:sz w:val="18"/>
                <w:szCs w:val="18"/>
                <w:lang/>
              </w:rPr>
              <w:t>招聘人数</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18"/>
                <w:szCs w:val="18"/>
              </w:rPr>
            </w:pPr>
            <w:r w:rsidRPr="006809BC">
              <w:rPr>
                <w:rFonts w:ascii="宋体" w:hAnsi="宋体" w:cs="宋体" w:hint="eastAsia"/>
                <w:b/>
                <w:kern w:val="0"/>
                <w:sz w:val="18"/>
                <w:szCs w:val="18"/>
                <w:lang/>
              </w:rPr>
              <w:t>专业</w:t>
            </w:r>
          </w:p>
        </w:tc>
        <w:tc>
          <w:tcPr>
            <w:tcW w:w="7703"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18"/>
                <w:szCs w:val="18"/>
              </w:rPr>
            </w:pPr>
            <w:r w:rsidRPr="006809BC">
              <w:rPr>
                <w:rFonts w:ascii="宋体" w:hAnsi="宋体" w:cs="宋体" w:hint="eastAsia"/>
                <w:b/>
                <w:kern w:val="0"/>
                <w:sz w:val="18"/>
                <w:szCs w:val="18"/>
                <w:lang/>
              </w:rPr>
              <w:t>资格条件</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20"/>
                <w:szCs w:val="20"/>
              </w:rPr>
            </w:pPr>
            <w:r w:rsidRPr="006809BC">
              <w:rPr>
                <w:rFonts w:ascii="宋体" w:hAnsi="宋体" w:cs="宋体" w:hint="eastAsia"/>
                <w:b/>
                <w:kern w:val="0"/>
                <w:sz w:val="20"/>
                <w:szCs w:val="20"/>
                <w:lang/>
              </w:rPr>
              <w:t>主要增人理由</w:t>
            </w:r>
          </w:p>
        </w:tc>
      </w:tr>
      <w:tr w:rsidR="0061662C" w:rsidRPr="001C536F" w:rsidTr="00D5017E">
        <w:trPr>
          <w:trHeight w:val="312"/>
        </w:trPr>
        <w:tc>
          <w:tcPr>
            <w:tcW w:w="582"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1C536F" w:rsidRDefault="0061662C" w:rsidP="00D5017E">
            <w:pPr>
              <w:jc w:val="center"/>
              <w:rPr>
                <w:rFonts w:ascii="宋体" w:hAnsi="宋体" w:cs="宋体" w:hint="eastAsia"/>
                <w:sz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b/>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703" w:type="dxa"/>
            <w:gridSpan w:val="7"/>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jc w:val="center"/>
              <w:rPr>
                <w:rFonts w:ascii="宋体" w:hAnsi="宋体" w:cs="宋体" w:hint="eastAsia"/>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r>
      <w:tr w:rsidR="0061662C" w:rsidRPr="001C536F" w:rsidTr="00D5017E">
        <w:trPr>
          <w:trHeight w:val="312"/>
        </w:trPr>
        <w:tc>
          <w:tcPr>
            <w:tcW w:w="582"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1C536F" w:rsidRDefault="0061662C" w:rsidP="00D5017E">
            <w:pPr>
              <w:jc w:val="center"/>
              <w:rPr>
                <w:rFonts w:ascii="宋体" w:hAnsi="宋体" w:cs="宋体" w:hint="eastAsia"/>
                <w:sz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b/>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spacing w:line="240" w:lineRule="exact"/>
              <w:jc w:val="center"/>
              <w:textAlignment w:val="center"/>
              <w:rPr>
                <w:rFonts w:ascii="宋体" w:hAnsi="宋体" w:cs="宋体" w:hint="eastAsia"/>
                <w:b/>
                <w:sz w:val="20"/>
                <w:szCs w:val="20"/>
              </w:rPr>
            </w:pPr>
            <w:r w:rsidRPr="006809BC">
              <w:rPr>
                <w:rFonts w:ascii="宋体" w:hAnsi="宋体" w:cs="宋体" w:hint="eastAsia"/>
                <w:b/>
                <w:kern w:val="0"/>
                <w:sz w:val="20"/>
                <w:szCs w:val="20"/>
                <w:lang/>
              </w:rPr>
              <w:t>学历</w:t>
            </w:r>
          </w:p>
        </w:tc>
        <w:tc>
          <w:tcPr>
            <w:tcW w:w="5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spacing w:line="240" w:lineRule="exact"/>
              <w:jc w:val="center"/>
              <w:textAlignment w:val="center"/>
              <w:rPr>
                <w:rFonts w:ascii="宋体" w:hAnsi="宋体" w:cs="宋体" w:hint="eastAsia"/>
                <w:b/>
                <w:sz w:val="20"/>
                <w:szCs w:val="20"/>
              </w:rPr>
            </w:pPr>
            <w:r w:rsidRPr="006809BC">
              <w:rPr>
                <w:rFonts w:ascii="宋体" w:hAnsi="宋体" w:cs="宋体" w:hint="eastAsia"/>
                <w:b/>
                <w:kern w:val="0"/>
                <w:sz w:val="20"/>
                <w:szCs w:val="20"/>
                <w:lang/>
              </w:rPr>
              <w:t>是否全日制普通高等教育</w:t>
            </w:r>
          </w:p>
        </w:tc>
        <w:tc>
          <w:tcPr>
            <w:tcW w:w="6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spacing w:line="240" w:lineRule="exact"/>
              <w:jc w:val="center"/>
              <w:textAlignment w:val="center"/>
              <w:rPr>
                <w:rFonts w:ascii="宋体" w:hAnsi="宋体" w:cs="宋体" w:hint="eastAsia"/>
                <w:b/>
                <w:sz w:val="20"/>
                <w:szCs w:val="20"/>
              </w:rPr>
            </w:pPr>
            <w:r w:rsidRPr="006809BC">
              <w:rPr>
                <w:rFonts w:ascii="宋体" w:hAnsi="宋体" w:cs="宋体" w:hint="eastAsia"/>
                <w:b/>
                <w:kern w:val="0"/>
                <w:sz w:val="20"/>
                <w:szCs w:val="20"/>
                <w:lang/>
              </w:rPr>
              <w:t>学位</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spacing w:line="240" w:lineRule="exact"/>
              <w:jc w:val="center"/>
              <w:textAlignment w:val="center"/>
              <w:rPr>
                <w:rFonts w:ascii="宋体" w:hAnsi="宋体" w:cs="宋体" w:hint="eastAsia"/>
                <w:b/>
                <w:sz w:val="20"/>
                <w:szCs w:val="20"/>
              </w:rPr>
            </w:pPr>
            <w:r w:rsidRPr="006809BC">
              <w:rPr>
                <w:rFonts w:ascii="宋体" w:hAnsi="宋体" w:cs="宋体" w:hint="eastAsia"/>
                <w:b/>
                <w:kern w:val="0"/>
                <w:sz w:val="20"/>
                <w:szCs w:val="20"/>
                <w:lang/>
              </w:rPr>
              <w:t>年龄</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spacing w:line="240" w:lineRule="exact"/>
              <w:jc w:val="center"/>
              <w:textAlignment w:val="center"/>
              <w:rPr>
                <w:rFonts w:ascii="宋体" w:hAnsi="宋体" w:cs="宋体" w:hint="eastAsia"/>
                <w:b/>
                <w:sz w:val="20"/>
                <w:szCs w:val="20"/>
              </w:rPr>
            </w:pPr>
            <w:r w:rsidRPr="006809BC">
              <w:rPr>
                <w:rFonts w:ascii="宋体" w:hAnsi="宋体" w:cs="宋体" w:hint="eastAsia"/>
                <w:b/>
                <w:kern w:val="0"/>
                <w:sz w:val="20"/>
                <w:szCs w:val="20"/>
                <w:lang/>
              </w:rPr>
              <w:t>职称</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spacing w:line="240" w:lineRule="exact"/>
              <w:jc w:val="center"/>
              <w:textAlignment w:val="center"/>
              <w:rPr>
                <w:rFonts w:ascii="宋体" w:hAnsi="宋体" w:cs="宋体" w:hint="eastAsia"/>
                <w:b/>
                <w:sz w:val="20"/>
                <w:szCs w:val="20"/>
              </w:rPr>
            </w:pPr>
            <w:r w:rsidRPr="006809BC">
              <w:rPr>
                <w:rFonts w:ascii="宋体" w:hAnsi="宋体" w:cs="宋体" w:hint="eastAsia"/>
                <w:b/>
                <w:kern w:val="0"/>
                <w:sz w:val="20"/>
                <w:szCs w:val="20"/>
                <w:lang/>
              </w:rPr>
              <w:t>是否具有中职(高中）及以上教师资格证书</w:t>
            </w:r>
          </w:p>
        </w:tc>
        <w:tc>
          <w:tcPr>
            <w:tcW w:w="362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6809BC" w:rsidRDefault="0061662C" w:rsidP="00D5017E">
            <w:pPr>
              <w:widowControl/>
              <w:jc w:val="center"/>
              <w:textAlignment w:val="center"/>
              <w:rPr>
                <w:rFonts w:ascii="宋体" w:hAnsi="宋体" w:cs="宋体" w:hint="eastAsia"/>
                <w:b/>
                <w:sz w:val="20"/>
                <w:szCs w:val="20"/>
              </w:rPr>
            </w:pPr>
            <w:r w:rsidRPr="006809BC">
              <w:rPr>
                <w:rFonts w:ascii="宋体" w:hAnsi="宋体" w:cs="宋体" w:hint="eastAsia"/>
                <w:b/>
                <w:kern w:val="0"/>
                <w:sz w:val="20"/>
                <w:szCs w:val="20"/>
                <w:lang/>
              </w:rPr>
              <w:t>其他条件</w:t>
            </w: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r>
      <w:tr w:rsidR="0061662C" w:rsidRPr="001C536F" w:rsidTr="00D5017E">
        <w:trPr>
          <w:trHeight w:val="924"/>
        </w:trPr>
        <w:tc>
          <w:tcPr>
            <w:tcW w:w="582"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1C536F" w:rsidRDefault="0061662C" w:rsidP="00D5017E">
            <w:pPr>
              <w:jc w:val="center"/>
              <w:rPr>
                <w:rFonts w:ascii="宋体" w:hAnsi="宋体" w:cs="宋体" w:hint="eastAsia"/>
                <w:sz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b/>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7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5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64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362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1C536F" w:rsidRDefault="0061662C" w:rsidP="00D5017E">
            <w:pPr>
              <w:jc w:val="center"/>
              <w:rPr>
                <w:rFonts w:ascii="宋体" w:hAnsi="宋体" w:cs="宋体" w:hint="eastAsia"/>
                <w:sz w:val="20"/>
                <w:szCs w:val="20"/>
              </w:rPr>
            </w:pPr>
          </w:p>
        </w:tc>
      </w:tr>
      <w:tr w:rsidR="0061662C" w:rsidRPr="001C536F" w:rsidTr="00D5017E">
        <w:trPr>
          <w:trHeight w:val="1414"/>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汽车维修专业一体化教师</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专业技术岗位</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b/>
                <w:szCs w:val="21"/>
              </w:rPr>
            </w:pPr>
            <w:r w:rsidRPr="00485775">
              <w:rPr>
                <w:rFonts w:ascii="宋体" w:hAnsi="宋体" w:cs="宋体" w:hint="eastAsia"/>
                <w:b/>
                <w:kern w:val="0"/>
                <w:szCs w:val="21"/>
                <w:lang/>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汽车服务工程、车辆工程、汽车维修工程教育</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大学本科及以上</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是</w:t>
            </w:r>
          </w:p>
        </w:tc>
        <w:tc>
          <w:tcPr>
            <w:tcW w:w="6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学士学位及以上</w:t>
            </w:r>
          </w:p>
        </w:tc>
        <w:tc>
          <w:tcPr>
            <w:tcW w:w="6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Pr>
                <w:rFonts w:ascii="宋体" w:hAnsi="宋体" w:cs="宋体" w:hint="eastAsia"/>
                <w:kern w:val="0"/>
                <w:szCs w:val="21"/>
                <w:lang/>
              </w:rPr>
              <w:t>3</w:t>
            </w:r>
            <w:r>
              <w:rPr>
                <w:rFonts w:ascii="宋体" w:hAnsi="宋体" w:cs="宋体"/>
                <w:kern w:val="0"/>
                <w:szCs w:val="21"/>
                <w:lang/>
              </w:rPr>
              <w:t>5</w:t>
            </w:r>
            <w:r w:rsidRPr="00485775">
              <w:rPr>
                <w:rFonts w:ascii="宋体" w:hAnsi="宋体" w:cs="宋体" w:hint="eastAsia"/>
                <w:kern w:val="0"/>
                <w:szCs w:val="21"/>
                <w:lang/>
              </w:rPr>
              <w:t>岁及以下</w:t>
            </w:r>
          </w:p>
        </w:tc>
        <w:tc>
          <w:tcPr>
            <w:tcW w:w="6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初级及以上</w:t>
            </w:r>
          </w:p>
        </w:tc>
        <w:tc>
          <w:tcPr>
            <w:tcW w:w="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是</w:t>
            </w:r>
          </w:p>
        </w:tc>
        <w:tc>
          <w:tcPr>
            <w:tcW w:w="3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left"/>
              <w:textAlignment w:val="center"/>
              <w:rPr>
                <w:rFonts w:ascii="宋体" w:hAnsi="宋体" w:cs="宋体" w:hint="eastAsia"/>
                <w:szCs w:val="21"/>
              </w:rPr>
            </w:pPr>
            <w:r w:rsidRPr="00485775">
              <w:rPr>
                <w:rFonts w:ascii="宋体" w:hAnsi="宋体" w:cs="宋体" w:hint="eastAsia"/>
                <w:kern w:val="0"/>
                <w:szCs w:val="21"/>
                <w:lang/>
              </w:rPr>
              <w:t>具有中等职业学校教师资格证或高级中学及以上教师资格证；相应普通话等级证书；高级工及以上职业资格证书；具有2年及以上相关专业工作经历。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加强学校专业课教学引进紧缺师资</w:t>
            </w:r>
          </w:p>
        </w:tc>
      </w:tr>
      <w:tr w:rsidR="0061662C" w:rsidRPr="001C536F" w:rsidTr="00D5017E">
        <w:trPr>
          <w:trHeight w:val="1676"/>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模具制造专业一体化教师</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专业技术岗位</w:t>
            </w:r>
          </w:p>
        </w:tc>
        <w:tc>
          <w:tcPr>
            <w:tcW w:w="70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b/>
                <w:szCs w:val="21"/>
              </w:rPr>
            </w:pPr>
            <w:r w:rsidRPr="00485775">
              <w:rPr>
                <w:rFonts w:ascii="宋体" w:hAnsi="宋体" w:cs="宋体" w:hint="eastAsia"/>
                <w:b/>
                <w:kern w:val="0"/>
                <w:szCs w:val="21"/>
                <w:lang/>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机械工程及自动化、材料成型及控制工程、机械工艺技术、机械设计制造及其自动化</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大学本科及以上</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是</w:t>
            </w:r>
          </w:p>
        </w:tc>
        <w:tc>
          <w:tcPr>
            <w:tcW w:w="6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学士学位及以上</w:t>
            </w:r>
          </w:p>
        </w:tc>
        <w:tc>
          <w:tcPr>
            <w:tcW w:w="6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Pr>
                <w:rFonts w:ascii="宋体" w:hAnsi="宋体" w:cs="宋体" w:hint="eastAsia"/>
                <w:szCs w:val="21"/>
              </w:rPr>
              <w:t>35</w:t>
            </w:r>
            <w:r w:rsidRPr="00485775">
              <w:rPr>
                <w:rFonts w:ascii="宋体" w:hAnsi="宋体" w:cs="宋体" w:hint="eastAsia"/>
                <w:szCs w:val="21"/>
              </w:rPr>
              <w:t>岁及以下</w:t>
            </w:r>
          </w:p>
        </w:tc>
        <w:tc>
          <w:tcPr>
            <w:tcW w:w="6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初级及以上</w:t>
            </w:r>
          </w:p>
        </w:tc>
        <w:tc>
          <w:tcPr>
            <w:tcW w:w="81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是</w:t>
            </w:r>
          </w:p>
        </w:tc>
        <w:tc>
          <w:tcPr>
            <w:tcW w:w="362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left"/>
              <w:textAlignment w:val="center"/>
              <w:rPr>
                <w:rFonts w:ascii="宋体" w:hAnsi="宋体" w:cs="宋体" w:hint="eastAsia"/>
                <w:szCs w:val="21"/>
              </w:rPr>
            </w:pPr>
            <w:r w:rsidRPr="00485775">
              <w:rPr>
                <w:rFonts w:ascii="宋体" w:hAnsi="宋体" w:cs="宋体" w:hint="eastAsia"/>
                <w:szCs w:val="21"/>
              </w:rPr>
              <w:t>具有中等职业学校教师资格证或高级中学及以上教师资格证；相应普通话等级证书；具有铣工技师及以上职业资格证书；具有2年及以上模具制造相关专业工作经历。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加强学校一体化教学引进紧缺师资</w:t>
            </w:r>
          </w:p>
        </w:tc>
      </w:tr>
      <w:tr w:rsidR="0061662C" w:rsidRPr="001C536F" w:rsidTr="00D5017E">
        <w:trPr>
          <w:trHeight w:val="1380"/>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电子商务专业理论教师</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专业技术岗位</w:t>
            </w:r>
          </w:p>
        </w:tc>
        <w:tc>
          <w:tcPr>
            <w:tcW w:w="70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b/>
                <w:szCs w:val="21"/>
              </w:rPr>
            </w:pPr>
            <w:r w:rsidRPr="00485775">
              <w:rPr>
                <w:rFonts w:ascii="宋体" w:hAnsi="宋体" w:cs="宋体" w:hint="eastAsia"/>
                <w:b/>
                <w:kern w:val="0"/>
                <w:szCs w:val="21"/>
                <w:lang/>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电子商务、数字媒体艺术、艺术设计</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大学本科及以上</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是</w:t>
            </w:r>
          </w:p>
        </w:tc>
        <w:tc>
          <w:tcPr>
            <w:tcW w:w="6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学士学位及以上</w:t>
            </w:r>
          </w:p>
        </w:tc>
        <w:tc>
          <w:tcPr>
            <w:tcW w:w="6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35岁及以下</w:t>
            </w:r>
          </w:p>
        </w:tc>
        <w:tc>
          <w:tcPr>
            <w:tcW w:w="6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不限</w:t>
            </w:r>
          </w:p>
        </w:tc>
        <w:tc>
          <w:tcPr>
            <w:tcW w:w="81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是</w:t>
            </w:r>
          </w:p>
        </w:tc>
        <w:tc>
          <w:tcPr>
            <w:tcW w:w="362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left"/>
              <w:textAlignment w:val="center"/>
              <w:rPr>
                <w:rFonts w:ascii="宋体" w:hAnsi="宋体" w:cs="宋体" w:hint="eastAsia"/>
                <w:szCs w:val="21"/>
              </w:rPr>
            </w:pPr>
            <w:r w:rsidRPr="00CE3A3B">
              <w:rPr>
                <w:rFonts w:ascii="宋体" w:hAnsi="宋体" w:cs="宋体" w:hint="eastAsia"/>
                <w:szCs w:val="21"/>
              </w:rPr>
              <w:t>具有中等职业学校教师资格证或高级中学及以上教师资格证；</w:t>
            </w:r>
            <w:r w:rsidRPr="00485775">
              <w:rPr>
                <w:rFonts w:ascii="宋体" w:hAnsi="宋体" w:cs="宋体" w:hint="eastAsia"/>
                <w:szCs w:val="21"/>
              </w:rPr>
              <w:t>具有2年及以上相关专业工作经历。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加强学校专业理论课教学引进紧缺师资</w:t>
            </w:r>
          </w:p>
        </w:tc>
      </w:tr>
      <w:tr w:rsidR="0061662C" w:rsidRPr="001C536F" w:rsidTr="00D5017E">
        <w:trPr>
          <w:trHeight w:val="1740"/>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室内设计实</w:t>
            </w:r>
            <w:proofErr w:type="gramStart"/>
            <w:r w:rsidRPr="00485775">
              <w:rPr>
                <w:rFonts w:ascii="宋体" w:hAnsi="宋体" w:cs="宋体" w:hint="eastAsia"/>
                <w:szCs w:val="21"/>
              </w:rPr>
              <w:t>训室实训</w:t>
            </w:r>
            <w:proofErr w:type="gramEnd"/>
            <w:r w:rsidRPr="00485775">
              <w:rPr>
                <w:rFonts w:ascii="宋体" w:hAnsi="宋体" w:cs="宋体" w:hint="eastAsia"/>
                <w:szCs w:val="21"/>
              </w:rPr>
              <w:t>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专业技术岗位</w:t>
            </w:r>
          </w:p>
        </w:tc>
        <w:tc>
          <w:tcPr>
            <w:tcW w:w="70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b/>
                <w:szCs w:val="21"/>
              </w:rPr>
            </w:pPr>
            <w:r w:rsidRPr="00485775">
              <w:rPr>
                <w:rFonts w:ascii="宋体" w:hAnsi="宋体" w:cs="宋体" w:hint="eastAsia"/>
                <w:b/>
                <w:kern w:val="0"/>
                <w:szCs w:val="21"/>
                <w:lang/>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动画、环境艺术设计、装潢艺术设计</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大学本科及以上</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是</w:t>
            </w:r>
          </w:p>
        </w:tc>
        <w:tc>
          <w:tcPr>
            <w:tcW w:w="6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学士学位及以上</w:t>
            </w:r>
          </w:p>
        </w:tc>
        <w:tc>
          <w:tcPr>
            <w:tcW w:w="6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35岁及以下</w:t>
            </w:r>
          </w:p>
        </w:tc>
        <w:tc>
          <w:tcPr>
            <w:tcW w:w="6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不限</w:t>
            </w:r>
          </w:p>
        </w:tc>
        <w:tc>
          <w:tcPr>
            <w:tcW w:w="81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否</w:t>
            </w:r>
          </w:p>
        </w:tc>
        <w:tc>
          <w:tcPr>
            <w:tcW w:w="3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left"/>
              <w:textAlignment w:val="center"/>
              <w:rPr>
                <w:rFonts w:ascii="宋体" w:hAnsi="宋体" w:cs="宋体" w:hint="eastAsia"/>
                <w:szCs w:val="21"/>
              </w:rPr>
            </w:pPr>
            <w:r w:rsidRPr="00485775">
              <w:rPr>
                <w:rFonts w:ascii="宋体" w:hAnsi="宋体" w:cs="宋体" w:hint="eastAsia"/>
                <w:szCs w:val="21"/>
              </w:rPr>
              <w:t>具有2年及以上相关专业工作经历。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加强学校室内设计实训</w:t>
            </w:r>
            <w:proofErr w:type="gramStart"/>
            <w:r w:rsidRPr="00485775">
              <w:rPr>
                <w:rFonts w:ascii="宋体" w:hAnsi="宋体" w:cs="宋体" w:hint="eastAsia"/>
                <w:szCs w:val="21"/>
              </w:rPr>
              <w:t>室实训员引进</w:t>
            </w:r>
            <w:proofErr w:type="gramEnd"/>
            <w:r w:rsidRPr="00485775">
              <w:rPr>
                <w:rFonts w:ascii="宋体" w:hAnsi="宋体" w:cs="宋体" w:hint="eastAsia"/>
                <w:szCs w:val="21"/>
              </w:rPr>
              <w:t>紧缺师资</w:t>
            </w:r>
          </w:p>
        </w:tc>
      </w:tr>
      <w:tr w:rsidR="0061662C" w:rsidRPr="001C536F" w:rsidTr="00D5017E">
        <w:trPr>
          <w:trHeight w:val="1245"/>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制冷专业一体化教师</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专业技术岗位</w:t>
            </w:r>
          </w:p>
        </w:tc>
        <w:tc>
          <w:tcPr>
            <w:tcW w:w="70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b/>
                <w:szCs w:val="21"/>
              </w:rPr>
            </w:pPr>
            <w:r w:rsidRPr="00485775">
              <w:rPr>
                <w:rFonts w:ascii="宋体" w:hAnsi="宋体" w:cs="宋体" w:hint="eastAsia"/>
                <w:b/>
                <w:kern w:val="0"/>
                <w:szCs w:val="21"/>
                <w:lang/>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冷冻冷藏工程专业、制冷与空调技术、制冷与冷藏技术</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大学专科及以上</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是</w:t>
            </w:r>
          </w:p>
        </w:tc>
        <w:tc>
          <w:tcPr>
            <w:tcW w:w="6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无要求</w:t>
            </w:r>
          </w:p>
        </w:tc>
        <w:tc>
          <w:tcPr>
            <w:tcW w:w="6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40岁及以下</w:t>
            </w:r>
          </w:p>
        </w:tc>
        <w:tc>
          <w:tcPr>
            <w:tcW w:w="6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不限</w:t>
            </w:r>
          </w:p>
        </w:tc>
        <w:tc>
          <w:tcPr>
            <w:tcW w:w="81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是</w:t>
            </w:r>
          </w:p>
        </w:tc>
        <w:tc>
          <w:tcPr>
            <w:tcW w:w="362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left"/>
              <w:textAlignment w:val="center"/>
              <w:rPr>
                <w:rFonts w:ascii="宋体" w:hAnsi="宋体" w:cs="宋体" w:hint="eastAsia"/>
                <w:szCs w:val="21"/>
              </w:rPr>
            </w:pPr>
            <w:r w:rsidRPr="00485775">
              <w:rPr>
                <w:rFonts w:ascii="宋体" w:hAnsi="宋体" w:cs="宋体" w:hint="eastAsia"/>
                <w:szCs w:val="21"/>
              </w:rPr>
              <w:t>具有中等职业学校教师资格证或高级中学及以上教师资格证；相应普通话等级证书；具有制冷或者制冷设备维修或者中央空调操作工高级工及以上职业资格证书；具有2年及以上本专业相关工作经历。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加强学校一体化教学引进紧缺师资</w:t>
            </w:r>
          </w:p>
        </w:tc>
      </w:tr>
      <w:tr w:rsidR="0061662C" w:rsidRPr="001C536F" w:rsidTr="00D5017E">
        <w:trPr>
          <w:trHeight w:val="1245"/>
        </w:trPr>
        <w:tc>
          <w:tcPr>
            <w:tcW w:w="58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机电一体化专业教师</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专业技术岗位</w:t>
            </w:r>
          </w:p>
        </w:tc>
        <w:tc>
          <w:tcPr>
            <w:tcW w:w="70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b/>
                <w:szCs w:val="21"/>
              </w:rPr>
            </w:pPr>
            <w:r w:rsidRPr="00485775">
              <w:rPr>
                <w:rFonts w:ascii="宋体" w:hAnsi="宋体" w:cs="宋体" w:hint="eastAsia"/>
                <w:b/>
                <w:kern w:val="0"/>
                <w:szCs w:val="21"/>
                <w:lang/>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机电技术教育、电气技术教育、应用电子技术教育专业</w:t>
            </w:r>
          </w:p>
        </w:tc>
        <w:tc>
          <w:tcPr>
            <w:tcW w:w="7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大学专科及以上</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kern w:val="0"/>
                <w:szCs w:val="21"/>
                <w:lang/>
              </w:rPr>
              <w:t>是</w:t>
            </w:r>
          </w:p>
        </w:tc>
        <w:tc>
          <w:tcPr>
            <w:tcW w:w="6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无要求</w:t>
            </w:r>
          </w:p>
        </w:tc>
        <w:tc>
          <w:tcPr>
            <w:tcW w:w="6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40岁及以下</w:t>
            </w:r>
          </w:p>
        </w:tc>
        <w:tc>
          <w:tcPr>
            <w:tcW w:w="6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不限</w:t>
            </w:r>
          </w:p>
        </w:tc>
        <w:tc>
          <w:tcPr>
            <w:tcW w:w="81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Pr>
                <w:rFonts w:ascii="宋体" w:hAnsi="宋体" w:cs="宋体" w:hint="eastAsia"/>
                <w:szCs w:val="21"/>
              </w:rPr>
              <w:t>是</w:t>
            </w:r>
          </w:p>
        </w:tc>
        <w:tc>
          <w:tcPr>
            <w:tcW w:w="3629"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left"/>
              <w:textAlignment w:val="center"/>
              <w:rPr>
                <w:rFonts w:ascii="宋体" w:hAnsi="宋体" w:cs="宋体" w:hint="eastAsia"/>
                <w:szCs w:val="21"/>
              </w:rPr>
            </w:pPr>
            <w:r w:rsidRPr="00485775">
              <w:rPr>
                <w:rFonts w:ascii="宋体" w:hAnsi="宋体" w:cs="宋体" w:hint="eastAsia"/>
                <w:szCs w:val="21"/>
              </w:rPr>
              <w:t>具有中等职业学校教师资格证或高级中学及以上教师资格证；相应普通话等级证书；具有电工或维修电工技师及以上职业资格证书；具有2年及以上相关工作经历。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62C" w:rsidRPr="00485775" w:rsidRDefault="0061662C" w:rsidP="00D5017E">
            <w:pPr>
              <w:widowControl/>
              <w:jc w:val="center"/>
              <w:textAlignment w:val="center"/>
              <w:rPr>
                <w:rFonts w:ascii="宋体" w:hAnsi="宋体" w:cs="宋体" w:hint="eastAsia"/>
                <w:szCs w:val="21"/>
              </w:rPr>
            </w:pPr>
            <w:r w:rsidRPr="00485775">
              <w:rPr>
                <w:rFonts w:ascii="宋体" w:hAnsi="宋体" w:cs="宋体" w:hint="eastAsia"/>
                <w:szCs w:val="21"/>
              </w:rPr>
              <w:t>加强学校一体化教学引进紧缺师资</w:t>
            </w:r>
          </w:p>
        </w:tc>
      </w:tr>
    </w:tbl>
    <w:p w:rsidR="0061662C" w:rsidRPr="001C536F" w:rsidRDefault="0061662C" w:rsidP="0061662C">
      <w:pPr>
        <w:spacing w:line="340" w:lineRule="exact"/>
        <w:rPr>
          <w:rFonts w:ascii="Calibri" w:eastAsia="仿宋_GB2312" w:hAnsi="Calibri"/>
          <w:b/>
          <w:szCs w:val="21"/>
        </w:rPr>
      </w:pPr>
    </w:p>
    <w:p w:rsidR="00231DBD" w:rsidRPr="0061662C" w:rsidRDefault="00231DBD"/>
    <w:sectPr w:rsidR="00231DBD" w:rsidRPr="0061662C">
      <w:pgSz w:w="16838" w:h="11906" w:orient="landscape"/>
      <w:pgMar w:top="1418" w:right="1418" w:bottom="1418"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62C" w:rsidRDefault="0061662C" w:rsidP="0061662C">
      <w:r>
        <w:separator/>
      </w:r>
    </w:p>
  </w:endnote>
  <w:endnote w:type="continuationSeparator" w:id="0">
    <w:p w:rsidR="0061662C" w:rsidRDefault="0061662C" w:rsidP="0061662C">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62C" w:rsidRDefault="0061662C" w:rsidP="0061662C">
      <w:r>
        <w:separator/>
      </w:r>
    </w:p>
  </w:footnote>
  <w:footnote w:type="continuationSeparator" w:id="0">
    <w:p w:rsidR="0061662C" w:rsidRDefault="0061662C" w:rsidP="006166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9121"/>
  <w:stylePaneSortMethod w:val="000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662C"/>
    <w:rsid w:val="00231DBD"/>
    <w:rsid w:val="003516F2"/>
    <w:rsid w:val="0061662C"/>
    <w:rsid w:val="00AC39AF"/>
    <w:rsid w:val="00B51A20"/>
    <w:rsid w:val="00D470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2C"/>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link w:val="Char"/>
    <w:autoRedefine/>
    <w:qFormat/>
    <w:rsid w:val="003516F2"/>
    <w:pPr>
      <w:spacing w:line="480" w:lineRule="exact"/>
      <w:ind w:firstLineChars="98" w:firstLine="314"/>
      <w:jc w:val="center"/>
    </w:pPr>
    <w:rPr>
      <w:rFonts w:ascii="宋体" w:eastAsia="方正小标宋简体" w:hAnsi="宋体"/>
      <w:sz w:val="44"/>
      <w:szCs w:val="32"/>
    </w:rPr>
  </w:style>
  <w:style w:type="character" w:customStyle="1" w:styleId="Char">
    <w:name w:val="大标题 Char"/>
    <w:basedOn w:val="a0"/>
    <w:link w:val="a3"/>
    <w:rsid w:val="003516F2"/>
    <w:rPr>
      <w:rFonts w:ascii="宋体" w:eastAsia="方正小标宋简体" w:hAnsi="宋体" w:cs="Times New Roman"/>
      <w:sz w:val="44"/>
    </w:rPr>
  </w:style>
  <w:style w:type="paragraph" w:customStyle="1" w:styleId="a4">
    <w:name w:val="目录一级标题"/>
    <w:link w:val="Char0"/>
    <w:autoRedefine/>
    <w:qFormat/>
    <w:rsid w:val="003516F2"/>
    <w:pPr>
      <w:spacing w:line="480" w:lineRule="exact"/>
    </w:pPr>
    <w:rPr>
      <w:rFonts w:ascii="黑体" w:eastAsia="黑体" w:hAnsi="黑体" w:cs="Times New Roman"/>
    </w:rPr>
  </w:style>
  <w:style w:type="character" w:customStyle="1" w:styleId="Char0">
    <w:name w:val="目录一级标题 Char"/>
    <w:basedOn w:val="a0"/>
    <w:link w:val="a4"/>
    <w:rsid w:val="003516F2"/>
    <w:rPr>
      <w:rFonts w:ascii="黑体" w:eastAsia="黑体" w:hAnsi="黑体" w:cs="Times New Roman"/>
    </w:rPr>
  </w:style>
  <w:style w:type="paragraph" w:customStyle="1" w:styleId="a5">
    <w:name w:val="目录二级标题"/>
    <w:link w:val="Char1"/>
    <w:autoRedefine/>
    <w:qFormat/>
    <w:rsid w:val="00AC39AF"/>
    <w:pPr>
      <w:ind w:leftChars="100" w:left="210" w:rightChars="100" w:right="210"/>
    </w:pPr>
    <w:rPr>
      <w:rFonts w:ascii="宋体" w:eastAsiaTheme="minorEastAsia" w:hAnsi="宋体" w:cs="Times New Roman"/>
      <w:sz w:val="28"/>
      <w:szCs w:val="28"/>
    </w:rPr>
  </w:style>
  <w:style w:type="character" w:customStyle="1" w:styleId="Char1">
    <w:name w:val="目录二级标题 Char"/>
    <w:basedOn w:val="a0"/>
    <w:link w:val="a5"/>
    <w:rsid w:val="00AC39AF"/>
    <w:rPr>
      <w:rFonts w:ascii="宋体" w:eastAsiaTheme="minorEastAsia" w:hAnsi="宋体" w:cs="Times New Roman"/>
      <w:sz w:val="28"/>
      <w:szCs w:val="28"/>
    </w:rPr>
  </w:style>
  <w:style w:type="paragraph" w:styleId="a6">
    <w:name w:val="header"/>
    <w:basedOn w:val="a"/>
    <w:link w:val="Char2"/>
    <w:uiPriority w:val="99"/>
    <w:semiHidden/>
    <w:unhideWhenUsed/>
    <w:rsid w:val="0061662C"/>
    <w:pPr>
      <w:pBdr>
        <w:bottom w:val="single" w:sz="6" w:space="1" w:color="auto"/>
      </w:pBdr>
      <w:tabs>
        <w:tab w:val="center" w:pos="4153"/>
        <w:tab w:val="right" w:pos="8306"/>
      </w:tabs>
      <w:snapToGrid w:val="0"/>
      <w:jc w:val="center"/>
    </w:pPr>
    <w:rPr>
      <w:rFonts w:ascii="仿宋" w:eastAsia="仿宋" w:hAnsi="仿宋" w:cstheme="minorBidi"/>
      <w:sz w:val="18"/>
      <w:szCs w:val="18"/>
    </w:rPr>
  </w:style>
  <w:style w:type="character" w:customStyle="1" w:styleId="Char2">
    <w:name w:val="页眉 Char"/>
    <w:basedOn w:val="a0"/>
    <w:link w:val="a6"/>
    <w:uiPriority w:val="99"/>
    <w:semiHidden/>
    <w:rsid w:val="0061662C"/>
    <w:rPr>
      <w:sz w:val="18"/>
      <w:szCs w:val="18"/>
    </w:rPr>
  </w:style>
  <w:style w:type="paragraph" w:styleId="a7">
    <w:name w:val="footer"/>
    <w:basedOn w:val="a"/>
    <w:link w:val="Char3"/>
    <w:uiPriority w:val="99"/>
    <w:semiHidden/>
    <w:unhideWhenUsed/>
    <w:rsid w:val="0061662C"/>
    <w:pPr>
      <w:tabs>
        <w:tab w:val="center" w:pos="4153"/>
        <w:tab w:val="right" w:pos="8306"/>
      </w:tabs>
      <w:snapToGrid w:val="0"/>
      <w:jc w:val="left"/>
    </w:pPr>
    <w:rPr>
      <w:rFonts w:ascii="仿宋" w:eastAsia="仿宋" w:hAnsi="仿宋" w:cstheme="minorBidi"/>
      <w:sz w:val="18"/>
      <w:szCs w:val="18"/>
    </w:rPr>
  </w:style>
  <w:style w:type="character" w:customStyle="1" w:styleId="Char3">
    <w:name w:val="页脚 Char"/>
    <w:basedOn w:val="a0"/>
    <w:link w:val="a7"/>
    <w:uiPriority w:val="99"/>
    <w:semiHidden/>
    <w:rsid w:val="006166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2020-12-21T09:07:00Z</dcterms:created>
  <dcterms:modified xsi:type="dcterms:W3CDTF">2020-12-21T09:07:00Z</dcterms:modified>
</cp:coreProperties>
</file>