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2：</w:t>
      </w:r>
      <w:bookmarkStart w:id="0" w:name="_GoBack"/>
      <w:bookmarkEnd w:id="0"/>
    </w:p>
    <w:p>
      <w:pPr>
        <w:spacing w:line="50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衡山县2020年卫健系统公开招聘卫生专业技术人员岗位条件表</w:t>
      </w:r>
    </w:p>
    <w:tbl>
      <w:tblPr>
        <w:tblStyle w:val="3"/>
        <w:tblW w:w="15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6"/>
        <w:gridCol w:w="1260"/>
        <w:gridCol w:w="1449"/>
        <w:gridCol w:w="1268"/>
        <w:gridCol w:w="2647"/>
        <w:gridCol w:w="1819"/>
        <w:gridCol w:w="17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6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最高年龄要求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最低学历要求</w:t>
            </w:r>
          </w:p>
        </w:tc>
        <w:tc>
          <w:tcPr>
            <w:tcW w:w="17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3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衡山县长江镇卫生院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差额事业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临床医生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4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年龄45岁以下（即19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75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年1月1日以后出生）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专及以上学历</w:t>
            </w:r>
          </w:p>
        </w:tc>
        <w:tc>
          <w:tcPr>
            <w:tcW w:w="17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中医医学类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临床医学类</w:t>
            </w:r>
          </w:p>
        </w:tc>
        <w:tc>
          <w:tcPr>
            <w:tcW w:w="23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在乡镇基层医疗卫生机构工作且连续工作5年以上，并取得执业助理医师以上资格（工作时间计算至2020年12月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日）。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衡山县永和乡卫生院</w:t>
            </w:r>
          </w:p>
        </w:tc>
        <w:tc>
          <w:tcPr>
            <w:tcW w:w="126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临床医生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衡山县贺家卫生院</w:t>
            </w:r>
          </w:p>
        </w:tc>
        <w:tc>
          <w:tcPr>
            <w:tcW w:w="126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临床医生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衡山县萱洲医院</w:t>
            </w:r>
          </w:p>
        </w:tc>
        <w:tc>
          <w:tcPr>
            <w:tcW w:w="126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临床医生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衡山县店门镇卫生院</w:t>
            </w:r>
          </w:p>
        </w:tc>
        <w:tc>
          <w:tcPr>
            <w:tcW w:w="126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临床医生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衡山县骨伤科医院</w:t>
            </w:r>
          </w:p>
        </w:tc>
        <w:tc>
          <w:tcPr>
            <w:tcW w:w="126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临床医生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衡山县福田铺乡卫生院</w:t>
            </w:r>
          </w:p>
        </w:tc>
        <w:tc>
          <w:tcPr>
            <w:tcW w:w="126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临床医生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衡山县岭坡乡卫生院</w:t>
            </w:r>
          </w:p>
        </w:tc>
        <w:tc>
          <w:tcPr>
            <w:tcW w:w="126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临床医生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衡山县望峰卫生院</w:t>
            </w:r>
          </w:p>
        </w:tc>
        <w:tc>
          <w:tcPr>
            <w:tcW w:w="126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临床医生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衡山县第二人民医院</w:t>
            </w:r>
          </w:p>
        </w:tc>
        <w:tc>
          <w:tcPr>
            <w:tcW w:w="126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临床医生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衡山县长青卫生院</w:t>
            </w:r>
          </w:p>
        </w:tc>
        <w:tc>
          <w:tcPr>
            <w:tcW w:w="126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临床医生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衡山县贯塘乡卫生院</w:t>
            </w:r>
          </w:p>
        </w:tc>
        <w:tc>
          <w:tcPr>
            <w:tcW w:w="126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临床医生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衡山县江东乡卫生院</w:t>
            </w:r>
          </w:p>
        </w:tc>
        <w:tc>
          <w:tcPr>
            <w:tcW w:w="126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临床医生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衡山县第三人民医院</w:t>
            </w:r>
          </w:p>
        </w:tc>
        <w:tc>
          <w:tcPr>
            <w:tcW w:w="126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临床医生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衡山县东湖镇卫生院</w:t>
            </w:r>
          </w:p>
        </w:tc>
        <w:tc>
          <w:tcPr>
            <w:tcW w:w="126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临床医生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衡山县马迹卫生院</w:t>
            </w:r>
          </w:p>
        </w:tc>
        <w:tc>
          <w:tcPr>
            <w:tcW w:w="126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临床医生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</w:pP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备注:所学专业已列入《2020年湖南省考试录用公务员专业指导目录》，但未列入招聘岗位专业的，则不符合报考条件；报考人员须认真对照《2020年湖南省考试录用公务员专业指导目录》填写报名信息。</w:t>
      </w:r>
    </w:p>
    <w:sectPr>
      <w:pgSz w:w="16838" w:h="11906" w:orient="landscape"/>
      <w:pgMar w:top="1800" w:right="1043" w:bottom="1800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810EE"/>
    <w:rsid w:val="3FB8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2020-12-25T07:58:00Z</dcterms:created>
  <dc:creator>时光巷陌</dc:creator>
  <cp:lastModifiedBy>时光巷陌</cp:lastModifiedBy>
  <dcterms:modified xsi:type="dcterms:W3CDTF">2020-12-25T07:58:55Z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