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9354"/>
      </w:tblGrid>
      <w:tr w:rsidR="00567E38" w:rsidTr="00D97A51">
        <w:trPr>
          <w:trHeight w:val="525"/>
          <w:tblCellSpacing w:w="0" w:type="dxa"/>
        </w:trPr>
        <w:tc>
          <w:tcPr>
            <w:tcW w:w="9354" w:type="dxa"/>
            <w:shd w:val="clear" w:color="auto" w:fill="FFFFFF"/>
            <w:vAlign w:val="bottom"/>
          </w:tcPr>
          <w:p w:rsidR="00567E38" w:rsidRDefault="00567E38" w:rsidP="00D97A51">
            <w:pPr>
              <w:widowControl/>
              <w:jc w:val="center"/>
              <w:rPr>
                <w:rFonts w:ascii="方正小标宋简体" w:eastAsia="方正小标宋简体" w:hAnsi="宋体" w:cs="宋体"/>
                <w:color w:val="000000"/>
                <w:kern w:val="0"/>
                <w:sz w:val="32"/>
                <w:szCs w:val="32"/>
              </w:rPr>
            </w:pPr>
            <w:bookmarkStart w:id="0" w:name="_GoBack"/>
            <w:r>
              <w:rPr>
                <w:rFonts w:ascii="方正小标宋简体" w:eastAsia="方正小标宋简体" w:hAnsi="宋体" w:cs="宋体" w:hint="eastAsia"/>
                <w:bCs/>
                <w:color w:val="000000"/>
                <w:spacing w:val="20"/>
                <w:kern w:val="0"/>
                <w:sz w:val="32"/>
                <w:szCs w:val="32"/>
              </w:rPr>
              <w:t>事业单位公开招聘违纪违规行为处理规定</w:t>
            </w:r>
            <w:bookmarkEnd w:id="0"/>
          </w:p>
        </w:tc>
      </w:tr>
      <w:tr w:rsidR="00567E38" w:rsidTr="00D97A51">
        <w:trPr>
          <w:trHeight w:val="15"/>
          <w:tblCellSpacing w:w="0" w:type="dxa"/>
        </w:trPr>
        <w:tc>
          <w:tcPr>
            <w:tcW w:w="9354" w:type="dxa"/>
            <w:shd w:val="clear" w:color="auto" w:fill="FFFFFF"/>
            <w:vAlign w:val="center"/>
          </w:tcPr>
          <w:p w:rsidR="00567E38" w:rsidRDefault="00567E38" w:rsidP="00D97A51">
            <w:pPr>
              <w:widowControl/>
              <w:spacing w:line="15" w:lineRule="atLeast"/>
              <w:jc w:val="left"/>
              <w:rPr>
                <w:rFonts w:ascii="微软雅黑" w:eastAsia="微软雅黑" w:hAnsi="微软雅黑" w:cs="宋体"/>
                <w:color w:val="000000"/>
                <w:kern w:val="0"/>
                <w:sz w:val="32"/>
                <w:szCs w:val="32"/>
              </w:rPr>
            </w:pPr>
          </w:p>
        </w:tc>
      </w:tr>
      <w:tr w:rsidR="00567E38" w:rsidTr="00D97A51">
        <w:trPr>
          <w:trHeight w:val="300"/>
          <w:tblCellSpacing w:w="0" w:type="dxa"/>
        </w:trPr>
        <w:tc>
          <w:tcPr>
            <w:tcW w:w="9354" w:type="dxa"/>
            <w:shd w:val="clear" w:color="auto" w:fill="FFFFFF"/>
          </w:tcPr>
          <w:p w:rsidR="00567E38" w:rsidRDefault="00567E38" w:rsidP="00D97A51">
            <w:pPr>
              <w:widowControl/>
              <w:rPr>
                <w:rFonts w:ascii="仿宋_GB2312" w:eastAsia="仿宋_GB2312" w:hAnsi="微软雅黑" w:cs="宋体"/>
                <w:color w:val="000000"/>
                <w:kern w:val="0"/>
                <w:sz w:val="32"/>
                <w:szCs w:val="32"/>
              </w:rPr>
            </w:pPr>
          </w:p>
        </w:tc>
      </w:tr>
      <w:tr w:rsidR="00567E38" w:rsidTr="00D97A51">
        <w:trPr>
          <w:tblCellSpacing w:w="0" w:type="dxa"/>
        </w:trPr>
        <w:tc>
          <w:tcPr>
            <w:tcW w:w="9354" w:type="dxa"/>
            <w:shd w:val="clear" w:color="auto" w:fill="FFFFFF"/>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10050"/>
            </w:tblGrid>
            <w:tr w:rsidR="00567E38" w:rsidTr="00D97A51">
              <w:trPr>
                <w:tblCellSpacing w:w="15" w:type="dxa"/>
              </w:trPr>
              <w:tc>
                <w:tcPr>
                  <w:tcW w:w="9990" w:type="dxa"/>
                  <w:vAlign w:val="center"/>
                </w:tcPr>
                <w:p w:rsidR="00567E38" w:rsidRDefault="00567E38" w:rsidP="00D97A51">
                  <w:pPr>
                    <w:widowControl/>
                    <w:spacing w:line="560" w:lineRule="exact"/>
                    <w:jc w:val="center"/>
                    <w:rPr>
                      <w:rFonts w:ascii="仿宋_GB2312" w:eastAsia="仿宋_GB2312" w:hAnsi="宋体" w:cs="宋体" w:hint="eastAsia"/>
                      <w:spacing w:val="20"/>
                      <w:kern w:val="0"/>
                      <w:sz w:val="32"/>
                      <w:szCs w:val="32"/>
                    </w:rPr>
                  </w:pPr>
                  <w:r>
                    <w:rPr>
                      <w:rFonts w:ascii="仿宋_GB2312" w:eastAsia="仿宋_GB2312" w:hAnsi="宋体" w:cs="宋体" w:hint="eastAsia"/>
                      <w:b/>
                      <w:bCs/>
                      <w:spacing w:val="20"/>
                      <w:kern w:val="0"/>
                      <w:sz w:val="32"/>
                      <w:szCs w:val="32"/>
                    </w:rPr>
                    <w:t>第一章</w:t>
                  </w:r>
                  <w:r>
                    <w:rPr>
                      <w:rFonts w:ascii="宋体" w:eastAsia="仿宋_GB2312" w:hAnsi="宋体" w:cs="宋体" w:hint="eastAsia"/>
                      <w:b/>
                      <w:bCs/>
                      <w:spacing w:val="20"/>
                      <w:kern w:val="0"/>
                      <w:sz w:val="32"/>
                      <w:szCs w:val="32"/>
                    </w:rPr>
                    <w:t>  </w:t>
                  </w:r>
                  <w:r>
                    <w:rPr>
                      <w:rFonts w:ascii="仿宋_GB2312" w:eastAsia="仿宋_GB2312" w:hAnsi="宋体" w:cs="宋体" w:hint="eastAsia"/>
                      <w:b/>
                      <w:bCs/>
                      <w:spacing w:val="20"/>
                      <w:kern w:val="0"/>
                      <w:sz w:val="32"/>
                      <w:szCs w:val="32"/>
                    </w:rPr>
                    <w:t>总</w:t>
                  </w:r>
                  <w:r>
                    <w:rPr>
                      <w:rFonts w:ascii="宋体" w:eastAsia="仿宋_GB2312" w:hAnsi="宋体" w:cs="宋体" w:hint="eastAsia"/>
                      <w:b/>
                      <w:bCs/>
                      <w:spacing w:val="20"/>
                      <w:kern w:val="0"/>
                      <w:sz w:val="32"/>
                      <w:szCs w:val="32"/>
                    </w:rPr>
                    <w:t>  </w:t>
                  </w:r>
                  <w:r>
                    <w:rPr>
                      <w:rFonts w:ascii="仿宋_GB2312" w:eastAsia="仿宋_GB2312" w:hAnsi="宋体" w:cs="宋体" w:hint="eastAsia"/>
                      <w:b/>
                      <w:bCs/>
                      <w:spacing w:val="20"/>
                      <w:kern w:val="0"/>
                      <w:sz w:val="32"/>
                      <w:szCs w:val="32"/>
                    </w:rPr>
                    <w:t>则</w:t>
                  </w:r>
                </w:p>
              </w:tc>
            </w:tr>
          </w:tbl>
          <w:p w:rsidR="00567E38" w:rsidRDefault="00567E38" w:rsidP="00D97A51">
            <w:pPr>
              <w:widowControl/>
              <w:spacing w:line="560" w:lineRule="exact"/>
              <w:jc w:val="left"/>
              <w:rPr>
                <w:rFonts w:ascii="仿宋_GB2312" w:eastAsia="仿宋_GB2312" w:hAnsi="微软雅黑" w:cs="宋体" w:hint="eastAsia"/>
                <w:color w:val="000000"/>
                <w:kern w:val="0"/>
                <w:sz w:val="32"/>
                <w:szCs w:val="32"/>
              </w:rPr>
            </w:pPr>
          </w:p>
        </w:tc>
      </w:tr>
    </w:tbl>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第一条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为加强事业单位公开招聘工作管理，规范公开招聘违纪违规行为的认定与处理，保证招聘工作公开、公平、公正，根据《事业单位人事管理条例》等有关规定，制定本规定。</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第二条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事业单位公开招聘中违纪违规行为的认定与处理，适用本规定。</w:t>
      </w:r>
      <w:r>
        <w:rPr>
          <w:rFonts w:ascii="微软雅黑" w:eastAsia="仿宋_GB2312" w:hAnsi="微软雅黑" w:cs="宋体" w:hint="eastAsia"/>
          <w:color w:val="000000"/>
          <w:spacing w:val="20"/>
          <w:kern w:val="0"/>
          <w:sz w:val="32"/>
          <w:szCs w:val="32"/>
        </w:rPr>
        <w:t>   </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第三条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认定与处理公开招聘违纪违规行为，应当事实清楚、证据确凿、程序规范、适用规定准确。</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第四条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中央事业单位人事综合管理部门负责全国事业单位公开招聘工作的综合管理与监督。</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各级事业单位人事综合管理部门、事业单位主管部门、招聘单位按照事业单位公开招聘管理权限，依据本规定对公开招聘违纪违规行为进行认定与处理。</w:t>
      </w:r>
    </w:p>
    <w:p w:rsidR="00567E38" w:rsidRDefault="00567E38" w:rsidP="00567E38">
      <w:pPr>
        <w:widowControl/>
        <w:shd w:val="clear" w:color="auto" w:fill="FFFFFF"/>
        <w:spacing w:line="560" w:lineRule="exact"/>
        <w:jc w:val="center"/>
        <w:rPr>
          <w:rFonts w:ascii="仿宋_GB2312" w:eastAsia="仿宋_GB2312" w:hAnsi="微软雅黑" w:cs="宋体" w:hint="eastAsia"/>
          <w:color w:val="000000"/>
          <w:spacing w:val="20"/>
          <w:kern w:val="0"/>
          <w:sz w:val="32"/>
          <w:szCs w:val="32"/>
        </w:rPr>
      </w:pPr>
      <w:r>
        <w:rPr>
          <w:rFonts w:ascii="仿宋_GB2312" w:eastAsia="仿宋_GB2312" w:hAnsi="宋体" w:cs="宋体" w:hint="eastAsia"/>
          <w:b/>
          <w:bCs/>
          <w:color w:val="000000"/>
          <w:spacing w:val="20"/>
          <w:kern w:val="0"/>
          <w:sz w:val="32"/>
          <w:szCs w:val="32"/>
        </w:rPr>
        <w:t>第二章</w:t>
      </w:r>
      <w:r>
        <w:rPr>
          <w:rFonts w:ascii="微软雅黑" w:eastAsia="仿宋_GB2312" w:hAnsi="微软雅黑" w:cs="宋体" w:hint="eastAsia"/>
          <w:b/>
          <w:bCs/>
          <w:color w:val="000000"/>
          <w:spacing w:val="20"/>
          <w:kern w:val="0"/>
          <w:sz w:val="32"/>
          <w:szCs w:val="32"/>
        </w:rPr>
        <w:t>   </w:t>
      </w:r>
      <w:r>
        <w:rPr>
          <w:rFonts w:ascii="仿宋_GB2312" w:eastAsia="仿宋_GB2312" w:hAnsi="宋体" w:cs="宋体" w:hint="eastAsia"/>
          <w:b/>
          <w:bCs/>
          <w:color w:val="000000"/>
          <w:spacing w:val="20"/>
          <w:kern w:val="0"/>
          <w:sz w:val="32"/>
          <w:szCs w:val="32"/>
        </w:rPr>
        <w:t>应聘人员违纪违规行为处理</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第五条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应聘人员在报名过程中有下列违纪违规行为之一的，取消其本次应聘资格：</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（一）伪造、涂改证件、证明等报名材料，或者以其他不正当手段获取应聘资格的；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（二）提供的涉及报考资格的申请材料或者信息不实，且影响报名审核结果的；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lastRenderedPageBreak/>
        <w:t xml:space="preserve">   （三）其他应当取消其本次应聘资格的违纪违规行为。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第六条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应聘人员在考试过程中有下列违纪违规行为之一的，给予其当次该科目考试成绩无效的处理：</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（一）携带规定以外的物品进入考场且未按要求放在指定位置，经提醒仍不改正的；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（二）未在规定座位参加考试，或者未经考试工作人员允许擅自离开座位或者考场，经提醒仍不改正的；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（三）经提醒仍不按规定填写、填涂本人信息的；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（四）在试卷、答题纸、答题卡规定以外位置标注本人信息或者其他特殊标记的；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（五）在考试开始信号发出前答题，或者在考试结束信号发出后继续答题，经提醒仍不停止的；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（六）将试卷、答题卡、答题纸带出考场，或者故意损坏试卷、答题卡、答题纸及考试相关设施设备的；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（七）其他应当给予当次该科目考试成绩无效处理的违纪违规行为。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第七条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（一）抄袭、协助他人抄袭的；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lastRenderedPageBreak/>
        <w:t xml:space="preserve">  （二）互相传递试卷、答题纸、答题卡、草稿纸等的；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（三）持伪造证件参加考试的；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（四）使用禁止带入考场的通讯工具、规定以外的电子用品的；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（五）本人离开考场后，在本场考试结束前，传播考试试题及答案的；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（六）其他应当给予当次全部科目考试成绩无效处理并记入事业单位公开招聘应聘人员诚信档案库的严重违纪违规行为。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第八条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应聘人员有下列特别严重违纪违规行为之一的，给予其当次全部科目考试成绩无效的处理，并将其违纪违规行为记入事业单位公开招聘应聘人员诚信档案库，长期记录：</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（一）串通作弊或者参与有组织作弊的；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（二）代替他人或者让他人代替自己参加考试的；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（三）其他应当给予当次全部科目考试成绩无效处理并记入事业单位公开招聘应聘人员诚信档案库的特别严重的违纪违规行为。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第九条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应聘人员应当自觉维护招聘工作秩序，服从工作人员管理，有下列行为之一的，终止其继续参加考试，并责令离开现场；情节严重的，按照本规定第七条、第八条的规定处理；违反《中华人民共和</w:t>
      </w:r>
      <w:r>
        <w:rPr>
          <w:rFonts w:ascii="仿宋_GB2312" w:eastAsia="仿宋_GB2312" w:hAnsi="宋体" w:cs="宋体" w:hint="eastAsia"/>
          <w:color w:val="000000"/>
          <w:spacing w:val="20"/>
          <w:kern w:val="0"/>
          <w:sz w:val="32"/>
          <w:szCs w:val="32"/>
        </w:rPr>
        <w:lastRenderedPageBreak/>
        <w:t>国治安管理处罚法》的，交由公安机关依法处理；构成犯罪的，依法追究刑事责任：</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（一）故意扰乱考点、考场以及其他招聘工作场所秩序的；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（二）拒绝、妨碍工作人员履行管理职责的；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（三）威胁、侮辱、诽谤、诬陷工作人员或者其他应聘人员的；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（四）其他扰乱招聘工作秩序的违纪违规行为。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应聘人员之间同一科目作答内容雷同，并有其他相关证据证明其违纪违规行为成立的，视具体情形按照本规定第七条、 第八条处理。</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第十一条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第十二条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应聘人员在考察过程中提供虚假材料、隐瞒事实真相或者有其他妨碍考察工作的行为，干扰、</w:t>
      </w:r>
      <w:r>
        <w:rPr>
          <w:rFonts w:ascii="仿宋_GB2312" w:eastAsia="仿宋_GB2312" w:hAnsi="宋体" w:cs="宋体" w:hint="eastAsia"/>
          <w:color w:val="000000"/>
          <w:spacing w:val="20"/>
          <w:kern w:val="0"/>
          <w:sz w:val="32"/>
          <w:szCs w:val="32"/>
        </w:rPr>
        <w:lastRenderedPageBreak/>
        <w:t>影响考察单位客观公正</w:t>
      </w:r>
      <w:proofErr w:type="gramStart"/>
      <w:r>
        <w:rPr>
          <w:rFonts w:ascii="仿宋_GB2312" w:eastAsia="仿宋_GB2312" w:hAnsi="宋体" w:cs="宋体" w:hint="eastAsia"/>
          <w:color w:val="000000"/>
          <w:spacing w:val="20"/>
          <w:kern w:val="0"/>
          <w:sz w:val="32"/>
          <w:szCs w:val="32"/>
        </w:rPr>
        <w:t>作出</w:t>
      </w:r>
      <w:proofErr w:type="gramEnd"/>
      <w:r>
        <w:rPr>
          <w:rFonts w:ascii="仿宋_GB2312" w:eastAsia="仿宋_GB2312" w:hAnsi="宋体" w:cs="宋体" w:hint="eastAsia"/>
          <w:color w:val="000000"/>
          <w:spacing w:val="20"/>
          <w:kern w:val="0"/>
          <w:sz w:val="32"/>
          <w:szCs w:val="32"/>
        </w:rPr>
        <w:t>考察结论的，给予其不予聘用的处理；情节严重、影响恶劣的，将其违纪违规行为记入事业单位公开招聘应聘人员诚信档案库，记录期限为五年。</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第十三条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第十四条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b/>
          <w:bCs/>
          <w:color w:val="000000"/>
          <w:spacing w:val="20"/>
          <w:kern w:val="0"/>
          <w:sz w:val="32"/>
          <w:szCs w:val="32"/>
        </w:rPr>
        <w:t xml:space="preserve">   第三章</w:t>
      </w:r>
      <w:r>
        <w:rPr>
          <w:rFonts w:ascii="微软雅黑" w:eastAsia="仿宋_GB2312" w:hAnsi="微软雅黑" w:cs="宋体" w:hint="eastAsia"/>
          <w:b/>
          <w:bCs/>
          <w:color w:val="000000"/>
          <w:spacing w:val="20"/>
          <w:kern w:val="0"/>
          <w:sz w:val="32"/>
          <w:szCs w:val="32"/>
        </w:rPr>
        <w:t>   </w:t>
      </w:r>
      <w:r>
        <w:rPr>
          <w:rFonts w:ascii="仿宋_GB2312" w:eastAsia="仿宋_GB2312" w:hAnsi="宋体" w:cs="宋体" w:hint="eastAsia"/>
          <w:b/>
          <w:bCs/>
          <w:color w:val="000000"/>
          <w:spacing w:val="20"/>
          <w:kern w:val="0"/>
          <w:sz w:val="32"/>
          <w:szCs w:val="32"/>
        </w:rPr>
        <w:t>招聘单位和招聘工作人员违纪违规行为处理</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第十五条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（一）未按规定权限和程序核准（备案）招聘方案，擅自组织公开招聘的；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（二）设置与岗位无关的指向性或者限制性条件的；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lastRenderedPageBreak/>
        <w:t xml:space="preserve">   （三）未按规定发布招聘公告的；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（四）招聘公告发布后，擅自变更招聘程序、岗位条件、招聘人数、考试考察方式等的；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（五）未按招聘条件进行资格审查的；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（六）未按规定组织体检的；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（七）未按规定公示拟聘用人员名单的；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（八）其他应当责令改正的违纪违规行为。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第十六条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招聘工作人员有下列行为之一的，由相关部门给予处分，并停止其继续参加当年及下一年度招聘工作：</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（一）擅自提前考试开始时间、推迟考试结束时间及缩短考试时间的；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（二）擅自为应聘人员调换考场或者座位的；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（三）未准确记录考场情况及违纪违规行为，并造成一定影响的；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（四）未执行回避制度的；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（五）其他一般违纪违规行为。</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第十七条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招聘工作人员有下列行为之一的，由相关部门给予处分，并将其调离招聘工作岗位，不得再从事招聘工作；构成犯罪的，依法追究刑事责任：</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（一）指使、纵容他人作弊，或者在考试、考察、体检过程中参与作弊的；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（二）在保密期限内，泄露考试试题、面试评分要素等应当保密的信息的；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lastRenderedPageBreak/>
        <w:t xml:space="preserve">   （三）擅自更改考试评分标准或者不按评分标准进行评卷的；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（四）监管不严，导致考场出现大面积作弊现象的；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（五）玩忽职守，造成不良影响的；</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（六）其他严重违纪违规行为。</w:t>
      </w:r>
    </w:p>
    <w:p w:rsidR="00567E38" w:rsidRDefault="00567E38" w:rsidP="00567E38">
      <w:pPr>
        <w:widowControl/>
        <w:shd w:val="clear" w:color="auto" w:fill="FFFFFF"/>
        <w:spacing w:line="560" w:lineRule="exact"/>
        <w:jc w:val="center"/>
        <w:rPr>
          <w:rFonts w:ascii="仿宋_GB2312" w:eastAsia="仿宋_GB2312" w:hAnsi="微软雅黑" w:cs="宋体" w:hint="eastAsia"/>
          <w:color w:val="000000"/>
          <w:spacing w:val="20"/>
          <w:kern w:val="0"/>
          <w:sz w:val="32"/>
          <w:szCs w:val="32"/>
        </w:rPr>
      </w:pPr>
      <w:r>
        <w:rPr>
          <w:rFonts w:ascii="仿宋_GB2312" w:eastAsia="仿宋_GB2312" w:hAnsi="宋体" w:cs="宋体" w:hint="eastAsia"/>
          <w:b/>
          <w:bCs/>
          <w:color w:val="000000"/>
          <w:spacing w:val="20"/>
          <w:kern w:val="0"/>
          <w:sz w:val="32"/>
          <w:szCs w:val="32"/>
        </w:rPr>
        <w:t>第四章</w:t>
      </w:r>
      <w:r>
        <w:rPr>
          <w:rFonts w:ascii="微软雅黑" w:eastAsia="仿宋_GB2312" w:hAnsi="微软雅黑" w:cs="宋体" w:hint="eastAsia"/>
          <w:b/>
          <w:bCs/>
          <w:color w:val="000000"/>
          <w:spacing w:val="20"/>
          <w:kern w:val="0"/>
          <w:sz w:val="32"/>
          <w:szCs w:val="32"/>
        </w:rPr>
        <w:t>   </w:t>
      </w:r>
      <w:r>
        <w:rPr>
          <w:rFonts w:ascii="仿宋_GB2312" w:eastAsia="仿宋_GB2312" w:hAnsi="宋体" w:cs="宋体" w:hint="eastAsia"/>
          <w:b/>
          <w:bCs/>
          <w:color w:val="000000"/>
          <w:spacing w:val="20"/>
          <w:kern w:val="0"/>
          <w:sz w:val="32"/>
          <w:szCs w:val="32"/>
        </w:rPr>
        <w:t>处理程序</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第十八条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第十九条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对应聘人员违纪违规行为</w:t>
      </w:r>
      <w:proofErr w:type="gramStart"/>
      <w:r>
        <w:rPr>
          <w:rFonts w:ascii="仿宋_GB2312" w:eastAsia="仿宋_GB2312" w:hAnsi="宋体" w:cs="宋体" w:hint="eastAsia"/>
          <w:color w:val="000000"/>
          <w:spacing w:val="20"/>
          <w:kern w:val="0"/>
          <w:sz w:val="32"/>
          <w:szCs w:val="32"/>
        </w:rPr>
        <w:t>作出</w:t>
      </w:r>
      <w:proofErr w:type="gramEnd"/>
      <w:r>
        <w:rPr>
          <w:rFonts w:ascii="仿宋_GB2312" w:eastAsia="仿宋_GB2312" w:hAnsi="宋体" w:cs="宋体" w:hint="eastAsia"/>
          <w:color w:val="000000"/>
          <w:spacing w:val="20"/>
          <w:kern w:val="0"/>
          <w:sz w:val="32"/>
          <w:szCs w:val="32"/>
        </w:rPr>
        <w:t>处理决定前，应当告知应聘人员拟作出的处理决定及相关事实、理由和依据，并告知应聘人员依法享有陈述和申辩的权利。</w:t>
      </w:r>
      <w:proofErr w:type="gramStart"/>
      <w:r>
        <w:rPr>
          <w:rFonts w:ascii="仿宋_GB2312" w:eastAsia="仿宋_GB2312" w:hAnsi="宋体" w:cs="宋体" w:hint="eastAsia"/>
          <w:color w:val="000000"/>
          <w:spacing w:val="20"/>
          <w:kern w:val="0"/>
          <w:sz w:val="32"/>
          <w:szCs w:val="32"/>
        </w:rPr>
        <w:t>作出</w:t>
      </w:r>
      <w:proofErr w:type="gramEnd"/>
      <w:r>
        <w:rPr>
          <w:rFonts w:ascii="仿宋_GB2312" w:eastAsia="仿宋_GB2312" w:hAnsi="宋体" w:cs="宋体" w:hint="eastAsia"/>
          <w:color w:val="000000"/>
          <w:spacing w:val="20"/>
          <w:kern w:val="0"/>
          <w:sz w:val="32"/>
          <w:szCs w:val="32"/>
        </w:rPr>
        <w:t>处理决定的部门对应聘人员提出的事实、理由和证据，应当进行复核。</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对应聘人员违纪违规行为</w:t>
      </w:r>
      <w:proofErr w:type="gramStart"/>
      <w:r>
        <w:rPr>
          <w:rFonts w:ascii="仿宋_GB2312" w:eastAsia="仿宋_GB2312" w:hAnsi="宋体" w:cs="宋体" w:hint="eastAsia"/>
          <w:color w:val="000000"/>
          <w:spacing w:val="20"/>
          <w:kern w:val="0"/>
          <w:sz w:val="32"/>
          <w:szCs w:val="32"/>
        </w:rPr>
        <w:t>作出</w:t>
      </w:r>
      <w:proofErr w:type="gramEnd"/>
      <w:r>
        <w:rPr>
          <w:rFonts w:ascii="仿宋_GB2312" w:eastAsia="仿宋_GB2312" w:hAnsi="宋体" w:cs="宋体" w:hint="eastAsia"/>
          <w:color w:val="000000"/>
          <w:spacing w:val="20"/>
          <w:kern w:val="0"/>
          <w:sz w:val="32"/>
          <w:szCs w:val="32"/>
        </w:rPr>
        <w:t>处理决定的，应当制作公开招聘违纪违规行为处理决定书，依法送达被处理的应聘人员。</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lastRenderedPageBreak/>
        <w:t xml:space="preserve">   第二十条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应聘人员对处理决定不服的，可以依法申请行政复议或者提起行政诉讼。</w:t>
      </w:r>
    </w:p>
    <w:p w:rsidR="00567E38" w:rsidRDefault="00567E38" w:rsidP="00567E38">
      <w:pPr>
        <w:widowControl/>
        <w:shd w:val="clear" w:color="auto" w:fill="FFFFFF"/>
        <w:spacing w:line="560" w:lineRule="exact"/>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 xml:space="preserve">   第二十一条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参与公开招聘的工作人员对因违纪违规行为受到处分不服的，可以依法申请复核或者提出申诉。</w:t>
      </w:r>
    </w:p>
    <w:p w:rsidR="00567E38" w:rsidRDefault="00567E38" w:rsidP="00567E38">
      <w:pPr>
        <w:widowControl/>
        <w:shd w:val="clear" w:color="auto" w:fill="FFFFFF"/>
        <w:spacing w:line="560" w:lineRule="exact"/>
        <w:ind w:firstLineChars="895" w:firstLine="3233"/>
        <w:rPr>
          <w:rFonts w:ascii="仿宋_GB2312" w:eastAsia="仿宋_GB2312" w:hAnsi="微软雅黑" w:cs="宋体" w:hint="eastAsia"/>
          <w:color w:val="000000"/>
          <w:spacing w:val="20"/>
          <w:kern w:val="0"/>
          <w:sz w:val="32"/>
          <w:szCs w:val="32"/>
        </w:rPr>
      </w:pPr>
      <w:r>
        <w:rPr>
          <w:rFonts w:ascii="仿宋_GB2312" w:eastAsia="仿宋_GB2312" w:hAnsi="宋体" w:cs="宋体" w:hint="eastAsia"/>
          <w:b/>
          <w:bCs/>
          <w:color w:val="000000"/>
          <w:spacing w:val="20"/>
          <w:kern w:val="0"/>
          <w:sz w:val="32"/>
          <w:szCs w:val="32"/>
        </w:rPr>
        <w:t>第五章</w:t>
      </w:r>
      <w:r>
        <w:rPr>
          <w:rFonts w:ascii="微软雅黑" w:eastAsia="仿宋_GB2312" w:hAnsi="微软雅黑" w:cs="宋体" w:hint="eastAsia"/>
          <w:b/>
          <w:bCs/>
          <w:color w:val="000000"/>
          <w:spacing w:val="20"/>
          <w:kern w:val="0"/>
          <w:sz w:val="32"/>
          <w:szCs w:val="32"/>
        </w:rPr>
        <w:t>   </w:t>
      </w:r>
      <w:r>
        <w:rPr>
          <w:rFonts w:ascii="仿宋_GB2312" w:eastAsia="仿宋_GB2312" w:hAnsi="宋体" w:cs="宋体" w:hint="eastAsia"/>
          <w:b/>
          <w:bCs/>
          <w:color w:val="000000"/>
          <w:spacing w:val="20"/>
          <w:kern w:val="0"/>
          <w:sz w:val="32"/>
          <w:szCs w:val="32"/>
        </w:rPr>
        <w:t>附则</w:t>
      </w:r>
    </w:p>
    <w:p w:rsidR="00567E38" w:rsidRDefault="00567E38" w:rsidP="00567E38">
      <w:pPr>
        <w:widowControl/>
        <w:shd w:val="clear" w:color="auto" w:fill="FFFFFF"/>
        <w:spacing w:line="560" w:lineRule="exact"/>
        <w:ind w:firstLineChars="150" w:firstLine="540"/>
        <w:rPr>
          <w:rFonts w:ascii="仿宋_GB2312" w:eastAsia="仿宋_GB2312" w:hAnsi="微软雅黑" w:cs="宋体" w:hint="eastAsia"/>
          <w:color w:val="000000"/>
          <w:spacing w:val="20"/>
          <w:kern w:val="0"/>
          <w:sz w:val="32"/>
          <w:szCs w:val="32"/>
        </w:rPr>
      </w:pPr>
      <w:r>
        <w:rPr>
          <w:rFonts w:ascii="仿宋_GB2312" w:eastAsia="仿宋_GB2312" w:hAnsi="宋体" w:cs="宋体" w:hint="eastAsia"/>
          <w:color w:val="000000"/>
          <w:spacing w:val="20"/>
          <w:kern w:val="0"/>
          <w:sz w:val="32"/>
          <w:szCs w:val="32"/>
        </w:rPr>
        <w:t>第二十二条</w:t>
      </w:r>
      <w:r>
        <w:rPr>
          <w:rFonts w:ascii="微软雅黑" w:eastAsia="仿宋_GB2312" w:hAnsi="微软雅黑" w:cs="宋体" w:hint="eastAsia"/>
          <w:color w:val="000000"/>
          <w:spacing w:val="20"/>
          <w:kern w:val="0"/>
          <w:sz w:val="32"/>
          <w:szCs w:val="32"/>
        </w:rPr>
        <w:t>   </w:t>
      </w:r>
      <w:r>
        <w:rPr>
          <w:rFonts w:ascii="仿宋_GB2312" w:eastAsia="仿宋_GB2312" w:hAnsi="宋体" w:cs="宋体" w:hint="eastAsia"/>
          <w:color w:val="000000"/>
          <w:spacing w:val="20"/>
          <w:kern w:val="0"/>
          <w:sz w:val="32"/>
          <w:szCs w:val="32"/>
        </w:rPr>
        <w:t>本规定自</w:t>
      </w:r>
      <w:r>
        <w:rPr>
          <w:rFonts w:ascii="仿宋_GB2312" w:eastAsia="仿宋_GB2312" w:hAnsi="微软雅黑" w:cs="宋体" w:hint="eastAsia"/>
          <w:color w:val="000000"/>
          <w:spacing w:val="20"/>
          <w:kern w:val="0"/>
          <w:sz w:val="32"/>
          <w:szCs w:val="32"/>
        </w:rPr>
        <w:t>2018年1月1日起施行。</w:t>
      </w:r>
    </w:p>
    <w:p w:rsidR="00973A7B" w:rsidRPr="00567E38" w:rsidRDefault="00973A7B" w:rsidP="00567E38"/>
    <w:sectPr w:rsidR="00973A7B" w:rsidRPr="00567E38" w:rsidSect="00567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50"/>
    <w:rsid w:val="00000BB1"/>
    <w:rsid w:val="001326EF"/>
    <w:rsid w:val="00135D49"/>
    <w:rsid w:val="001C676D"/>
    <w:rsid w:val="001F07F1"/>
    <w:rsid w:val="00227BB8"/>
    <w:rsid w:val="00292DAE"/>
    <w:rsid w:val="002B4CEE"/>
    <w:rsid w:val="003B695E"/>
    <w:rsid w:val="004D02F9"/>
    <w:rsid w:val="004E664C"/>
    <w:rsid w:val="005047D1"/>
    <w:rsid w:val="00567E38"/>
    <w:rsid w:val="005911C2"/>
    <w:rsid w:val="005A5436"/>
    <w:rsid w:val="006A0BE9"/>
    <w:rsid w:val="006D0850"/>
    <w:rsid w:val="00727B6D"/>
    <w:rsid w:val="0079401E"/>
    <w:rsid w:val="00862D11"/>
    <w:rsid w:val="008A6909"/>
    <w:rsid w:val="008C15E7"/>
    <w:rsid w:val="008C313E"/>
    <w:rsid w:val="008D79B6"/>
    <w:rsid w:val="009456C3"/>
    <w:rsid w:val="00973A7B"/>
    <w:rsid w:val="00984743"/>
    <w:rsid w:val="009C7A8A"/>
    <w:rsid w:val="00AB279D"/>
    <w:rsid w:val="00B00DA0"/>
    <w:rsid w:val="00BB1963"/>
    <w:rsid w:val="00BE0190"/>
    <w:rsid w:val="00C059E4"/>
    <w:rsid w:val="00CD1FA0"/>
    <w:rsid w:val="00CD386E"/>
    <w:rsid w:val="00D144FC"/>
    <w:rsid w:val="00D20B70"/>
    <w:rsid w:val="00D53A1A"/>
    <w:rsid w:val="00DB2E7C"/>
    <w:rsid w:val="00DC1BFE"/>
    <w:rsid w:val="00EB7684"/>
    <w:rsid w:val="00F14FF8"/>
    <w:rsid w:val="00FB517B"/>
    <w:rsid w:val="00FD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6D"/>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227B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5436"/>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EB7684"/>
    <w:rPr>
      <w:color w:val="0000FF"/>
      <w:u w:val="single"/>
    </w:rPr>
  </w:style>
  <w:style w:type="character" w:styleId="a5">
    <w:name w:val="Strong"/>
    <w:basedOn w:val="a0"/>
    <w:uiPriority w:val="22"/>
    <w:qFormat/>
    <w:rsid w:val="001F07F1"/>
    <w:rPr>
      <w:b/>
      <w:bCs/>
    </w:rPr>
  </w:style>
  <w:style w:type="paragraph" w:customStyle="1" w:styleId="arti-metas">
    <w:name w:val="arti-metas"/>
    <w:basedOn w:val="a"/>
    <w:rsid w:val="00227BB8"/>
    <w:pPr>
      <w:widowControl/>
      <w:spacing w:before="100" w:beforeAutospacing="1" w:after="100" w:afterAutospacing="1"/>
      <w:jc w:val="left"/>
    </w:pPr>
    <w:rPr>
      <w:rFonts w:ascii="宋体" w:hAnsi="宋体" w:cs="宋体"/>
      <w:kern w:val="0"/>
      <w:sz w:val="24"/>
    </w:rPr>
  </w:style>
  <w:style w:type="character" w:customStyle="1" w:styleId="arti-update">
    <w:name w:val="arti-update"/>
    <w:basedOn w:val="a0"/>
    <w:rsid w:val="00227BB8"/>
  </w:style>
  <w:style w:type="character" w:customStyle="1" w:styleId="arti-views">
    <w:name w:val="arti-views"/>
    <w:basedOn w:val="a0"/>
    <w:rsid w:val="00227BB8"/>
  </w:style>
  <w:style w:type="character" w:customStyle="1" w:styleId="wpvisitcount">
    <w:name w:val="wp_visitcount"/>
    <w:basedOn w:val="a0"/>
    <w:rsid w:val="00227BB8"/>
  </w:style>
  <w:style w:type="character" w:customStyle="1" w:styleId="1Char">
    <w:name w:val="标题 1 Char"/>
    <w:basedOn w:val="a0"/>
    <w:link w:val="1"/>
    <w:uiPriority w:val="9"/>
    <w:rsid w:val="00227BB8"/>
    <w:rPr>
      <w:rFonts w:ascii="宋体" w:eastAsia="宋体" w:hAnsi="宋体" w:cs="宋体"/>
      <w:b/>
      <w:bCs/>
      <w:kern w:val="36"/>
      <w:sz w:val="48"/>
      <w:szCs w:val="48"/>
    </w:rPr>
  </w:style>
  <w:style w:type="character" w:customStyle="1" w:styleId="2">
    <w:name w:val="2"/>
    <w:basedOn w:val="a0"/>
    <w:rsid w:val="00D20B70"/>
  </w:style>
  <w:style w:type="character" w:customStyle="1" w:styleId="10">
    <w:name w:val="1"/>
    <w:basedOn w:val="a0"/>
    <w:rsid w:val="00D20B70"/>
  </w:style>
  <w:style w:type="paragraph" w:styleId="a6">
    <w:name w:val="Balloon Text"/>
    <w:basedOn w:val="a"/>
    <w:link w:val="Char"/>
    <w:uiPriority w:val="99"/>
    <w:semiHidden/>
    <w:unhideWhenUsed/>
    <w:rsid w:val="00B00DA0"/>
    <w:rPr>
      <w:rFonts w:asciiTheme="minorHAnsi" w:eastAsiaTheme="minorEastAsia" w:hAnsiTheme="minorHAnsi" w:cstheme="minorBidi"/>
      <w:sz w:val="18"/>
      <w:szCs w:val="18"/>
    </w:rPr>
  </w:style>
  <w:style w:type="character" w:customStyle="1" w:styleId="Char">
    <w:name w:val="批注框文本 Char"/>
    <w:basedOn w:val="a0"/>
    <w:link w:val="a6"/>
    <w:uiPriority w:val="99"/>
    <w:semiHidden/>
    <w:rsid w:val="00B00DA0"/>
    <w:rPr>
      <w:sz w:val="18"/>
      <w:szCs w:val="18"/>
    </w:rPr>
  </w:style>
  <w:style w:type="paragraph" w:customStyle="1" w:styleId="p">
    <w:name w:val="p"/>
    <w:basedOn w:val="a"/>
    <w:rsid w:val="00CD1FA0"/>
    <w:pPr>
      <w:widowControl/>
      <w:spacing w:before="100" w:beforeAutospacing="1" w:after="100" w:afterAutospacing="1"/>
      <w:jc w:val="left"/>
    </w:pPr>
    <w:rPr>
      <w:rFonts w:ascii="宋体" w:hAnsi="宋体" w:cs="宋体"/>
      <w:kern w:val="0"/>
      <w:sz w:val="24"/>
    </w:rPr>
  </w:style>
  <w:style w:type="paragraph" w:customStyle="1" w:styleId="customunionstyle">
    <w:name w:val="custom_unionstyle"/>
    <w:basedOn w:val="a"/>
    <w:rsid w:val="00D144FC"/>
    <w:pPr>
      <w:widowControl/>
      <w:spacing w:before="100" w:beforeAutospacing="1" w:after="100" w:afterAutospacing="1"/>
      <w:jc w:val="left"/>
    </w:pPr>
    <w:rPr>
      <w:rFonts w:ascii="宋体" w:hAnsi="宋体" w:cs="宋体"/>
      <w:kern w:val="0"/>
      <w:sz w:val="24"/>
    </w:rPr>
  </w:style>
  <w:style w:type="paragraph" w:customStyle="1" w:styleId="style">
    <w:name w:val="style=&quot;&quot;"/>
    <w:basedOn w:val="a"/>
    <w:rsid w:val="00D144FC"/>
    <w:pPr>
      <w:widowControl/>
      <w:spacing w:before="100" w:beforeAutospacing="1" w:after="100" w:afterAutospacing="1"/>
      <w:jc w:val="left"/>
    </w:pPr>
    <w:rPr>
      <w:rFonts w:ascii="宋体" w:hAnsi="宋体" w:cs="宋体"/>
      <w:kern w:val="0"/>
      <w:sz w:val="24"/>
    </w:rPr>
  </w:style>
  <w:style w:type="character" w:customStyle="1" w:styleId="16">
    <w:name w:val="16"/>
    <w:basedOn w:val="a0"/>
    <w:rsid w:val="00C05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6D"/>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227B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5436"/>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EB7684"/>
    <w:rPr>
      <w:color w:val="0000FF"/>
      <w:u w:val="single"/>
    </w:rPr>
  </w:style>
  <w:style w:type="character" w:styleId="a5">
    <w:name w:val="Strong"/>
    <w:basedOn w:val="a0"/>
    <w:uiPriority w:val="22"/>
    <w:qFormat/>
    <w:rsid w:val="001F07F1"/>
    <w:rPr>
      <w:b/>
      <w:bCs/>
    </w:rPr>
  </w:style>
  <w:style w:type="paragraph" w:customStyle="1" w:styleId="arti-metas">
    <w:name w:val="arti-metas"/>
    <w:basedOn w:val="a"/>
    <w:rsid w:val="00227BB8"/>
    <w:pPr>
      <w:widowControl/>
      <w:spacing w:before="100" w:beforeAutospacing="1" w:after="100" w:afterAutospacing="1"/>
      <w:jc w:val="left"/>
    </w:pPr>
    <w:rPr>
      <w:rFonts w:ascii="宋体" w:hAnsi="宋体" w:cs="宋体"/>
      <w:kern w:val="0"/>
      <w:sz w:val="24"/>
    </w:rPr>
  </w:style>
  <w:style w:type="character" w:customStyle="1" w:styleId="arti-update">
    <w:name w:val="arti-update"/>
    <w:basedOn w:val="a0"/>
    <w:rsid w:val="00227BB8"/>
  </w:style>
  <w:style w:type="character" w:customStyle="1" w:styleId="arti-views">
    <w:name w:val="arti-views"/>
    <w:basedOn w:val="a0"/>
    <w:rsid w:val="00227BB8"/>
  </w:style>
  <w:style w:type="character" w:customStyle="1" w:styleId="wpvisitcount">
    <w:name w:val="wp_visitcount"/>
    <w:basedOn w:val="a0"/>
    <w:rsid w:val="00227BB8"/>
  </w:style>
  <w:style w:type="character" w:customStyle="1" w:styleId="1Char">
    <w:name w:val="标题 1 Char"/>
    <w:basedOn w:val="a0"/>
    <w:link w:val="1"/>
    <w:uiPriority w:val="9"/>
    <w:rsid w:val="00227BB8"/>
    <w:rPr>
      <w:rFonts w:ascii="宋体" w:eastAsia="宋体" w:hAnsi="宋体" w:cs="宋体"/>
      <w:b/>
      <w:bCs/>
      <w:kern w:val="36"/>
      <w:sz w:val="48"/>
      <w:szCs w:val="48"/>
    </w:rPr>
  </w:style>
  <w:style w:type="character" w:customStyle="1" w:styleId="2">
    <w:name w:val="2"/>
    <w:basedOn w:val="a0"/>
    <w:rsid w:val="00D20B70"/>
  </w:style>
  <w:style w:type="character" w:customStyle="1" w:styleId="10">
    <w:name w:val="1"/>
    <w:basedOn w:val="a0"/>
    <w:rsid w:val="00D20B70"/>
  </w:style>
  <w:style w:type="paragraph" w:styleId="a6">
    <w:name w:val="Balloon Text"/>
    <w:basedOn w:val="a"/>
    <w:link w:val="Char"/>
    <w:uiPriority w:val="99"/>
    <w:semiHidden/>
    <w:unhideWhenUsed/>
    <w:rsid w:val="00B00DA0"/>
    <w:rPr>
      <w:rFonts w:asciiTheme="minorHAnsi" w:eastAsiaTheme="minorEastAsia" w:hAnsiTheme="minorHAnsi" w:cstheme="minorBidi"/>
      <w:sz w:val="18"/>
      <w:szCs w:val="18"/>
    </w:rPr>
  </w:style>
  <w:style w:type="character" w:customStyle="1" w:styleId="Char">
    <w:name w:val="批注框文本 Char"/>
    <w:basedOn w:val="a0"/>
    <w:link w:val="a6"/>
    <w:uiPriority w:val="99"/>
    <w:semiHidden/>
    <w:rsid w:val="00B00DA0"/>
    <w:rPr>
      <w:sz w:val="18"/>
      <w:szCs w:val="18"/>
    </w:rPr>
  </w:style>
  <w:style w:type="paragraph" w:customStyle="1" w:styleId="p">
    <w:name w:val="p"/>
    <w:basedOn w:val="a"/>
    <w:rsid w:val="00CD1FA0"/>
    <w:pPr>
      <w:widowControl/>
      <w:spacing w:before="100" w:beforeAutospacing="1" w:after="100" w:afterAutospacing="1"/>
      <w:jc w:val="left"/>
    </w:pPr>
    <w:rPr>
      <w:rFonts w:ascii="宋体" w:hAnsi="宋体" w:cs="宋体"/>
      <w:kern w:val="0"/>
      <w:sz w:val="24"/>
    </w:rPr>
  </w:style>
  <w:style w:type="paragraph" w:customStyle="1" w:styleId="customunionstyle">
    <w:name w:val="custom_unionstyle"/>
    <w:basedOn w:val="a"/>
    <w:rsid w:val="00D144FC"/>
    <w:pPr>
      <w:widowControl/>
      <w:spacing w:before="100" w:beforeAutospacing="1" w:after="100" w:afterAutospacing="1"/>
      <w:jc w:val="left"/>
    </w:pPr>
    <w:rPr>
      <w:rFonts w:ascii="宋体" w:hAnsi="宋体" w:cs="宋体"/>
      <w:kern w:val="0"/>
      <w:sz w:val="24"/>
    </w:rPr>
  </w:style>
  <w:style w:type="paragraph" w:customStyle="1" w:styleId="style">
    <w:name w:val="style=&quot;&quot;"/>
    <w:basedOn w:val="a"/>
    <w:rsid w:val="00D144FC"/>
    <w:pPr>
      <w:widowControl/>
      <w:spacing w:before="100" w:beforeAutospacing="1" w:after="100" w:afterAutospacing="1"/>
      <w:jc w:val="left"/>
    </w:pPr>
    <w:rPr>
      <w:rFonts w:ascii="宋体" w:hAnsi="宋体" w:cs="宋体"/>
      <w:kern w:val="0"/>
      <w:sz w:val="24"/>
    </w:rPr>
  </w:style>
  <w:style w:type="character" w:customStyle="1" w:styleId="16">
    <w:name w:val="16"/>
    <w:basedOn w:val="a0"/>
    <w:rsid w:val="00C0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0126">
      <w:bodyDiv w:val="1"/>
      <w:marLeft w:val="0"/>
      <w:marRight w:val="0"/>
      <w:marTop w:val="0"/>
      <w:marBottom w:val="0"/>
      <w:divBdr>
        <w:top w:val="none" w:sz="0" w:space="0" w:color="auto"/>
        <w:left w:val="none" w:sz="0" w:space="0" w:color="auto"/>
        <w:bottom w:val="none" w:sz="0" w:space="0" w:color="auto"/>
        <w:right w:val="none" w:sz="0" w:space="0" w:color="auto"/>
      </w:divBdr>
    </w:div>
    <w:div w:id="41835276">
      <w:bodyDiv w:val="1"/>
      <w:marLeft w:val="0"/>
      <w:marRight w:val="0"/>
      <w:marTop w:val="0"/>
      <w:marBottom w:val="0"/>
      <w:divBdr>
        <w:top w:val="none" w:sz="0" w:space="0" w:color="auto"/>
        <w:left w:val="none" w:sz="0" w:space="0" w:color="auto"/>
        <w:bottom w:val="none" w:sz="0" w:space="0" w:color="auto"/>
        <w:right w:val="none" w:sz="0" w:space="0" w:color="auto"/>
      </w:divBdr>
      <w:divsChild>
        <w:div w:id="1742101618">
          <w:marLeft w:val="60"/>
          <w:marRight w:val="60"/>
          <w:marTop w:val="0"/>
          <w:marBottom w:val="0"/>
          <w:divBdr>
            <w:top w:val="none" w:sz="0" w:space="0" w:color="auto"/>
            <w:left w:val="none" w:sz="0" w:space="0" w:color="auto"/>
            <w:bottom w:val="none" w:sz="0" w:space="0" w:color="auto"/>
            <w:right w:val="none" w:sz="0" w:space="0" w:color="auto"/>
          </w:divBdr>
          <w:divsChild>
            <w:div w:id="1509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434">
      <w:bodyDiv w:val="1"/>
      <w:marLeft w:val="0"/>
      <w:marRight w:val="0"/>
      <w:marTop w:val="0"/>
      <w:marBottom w:val="0"/>
      <w:divBdr>
        <w:top w:val="none" w:sz="0" w:space="0" w:color="auto"/>
        <w:left w:val="none" w:sz="0" w:space="0" w:color="auto"/>
        <w:bottom w:val="none" w:sz="0" w:space="0" w:color="auto"/>
        <w:right w:val="none" w:sz="0" w:space="0" w:color="auto"/>
      </w:divBdr>
    </w:div>
    <w:div w:id="97915946">
      <w:bodyDiv w:val="1"/>
      <w:marLeft w:val="0"/>
      <w:marRight w:val="0"/>
      <w:marTop w:val="0"/>
      <w:marBottom w:val="0"/>
      <w:divBdr>
        <w:top w:val="none" w:sz="0" w:space="0" w:color="auto"/>
        <w:left w:val="none" w:sz="0" w:space="0" w:color="auto"/>
        <w:bottom w:val="none" w:sz="0" w:space="0" w:color="auto"/>
        <w:right w:val="none" w:sz="0" w:space="0" w:color="auto"/>
      </w:divBdr>
    </w:div>
    <w:div w:id="182941461">
      <w:bodyDiv w:val="1"/>
      <w:marLeft w:val="0"/>
      <w:marRight w:val="0"/>
      <w:marTop w:val="0"/>
      <w:marBottom w:val="0"/>
      <w:divBdr>
        <w:top w:val="none" w:sz="0" w:space="0" w:color="auto"/>
        <w:left w:val="none" w:sz="0" w:space="0" w:color="auto"/>
        <w:bottom w:val="none" w:sz="0" w:space="0" w:color="auto"/>
        <w:right w:val="none" w:sz="0" w:space="0" w:color="auto"/>
      </w:divBdr>
      <w:divsChild>
        <w:div w:id="2103723570">
          <w:marLeft w:val="0"/>
          <w:marRight w:val="0"/>
          <w:marTop w:val="0"/>
          <w:marBottom w:val="0"/>
          <w:divBdr>
            <w:top w:val="none" w:sz="0" w:space="0" w:color="auto"/>
            <w:left w:val="none" w:sz="0" w:space="0" w:color="auto"/>
            <w:bottom w:val="none" w:sz="0" w:space="0" w:color="auto"/>
            <w:right w:val="none" w:sz="0" w:space="0" w:color="auto"/>
          </w:divBdr>
          <w:divsChild>
            <w:div w:id="2044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2871">
          <w:marLeft w:val="0"/>
          <w:marRight w:val="0"/>
          <w:marTop w:val="0"/>
          <w:marBottom w:val="0"/>
          <w:divBdr>
            <w:top w:val="none" w:sz="0" w:space="0" w:color="auto"/>
            <w:left w:val="none" w:sz="0" w:space="0" w:color="auto"/>
            <w:bottom w:val="none" w:sz="0" w:space="0" w:color="auto"/>
            <w:right w:val="none" w:sz="0" w:space="0" w:color="auto"/>
          </w:divBdr>
        </w:div>
      </w:divsChild>
    </w:div>
    <w:div w:id="201600057">
      <w:bodyDiv w:val="1"/>
      <w:marLeft w:val="0"/>
      <w:marRight w:val="0"/>
      <w:marTop w:val="0"/>
      <w:marBottom w:val="0"/>
      <w:divBdr>
        <w:top w:val="none" w:sz="0" w:space="0" w:color="auto"/>
        <w:left w:val="none" w:sz="0" w:space="0" w:color="auto"/>
        <w:bottom w:val="none" w:sz="0" w:space="0" w:color="auto"/>
        <w:right w:val="none" w:sz="0" w:space="0" w:color="auto"/>
      </w:divBdr>
      <w:divsChild>
        <w:div w:id="1324550288">
          <w:marLeft w:val="0"/>
          <w:marRight w:val="0"/>
          <w:marTop w:val="0"/>
          <w:marBottom w:val="0"/>
          <w:divBdr>
            <w:top w:val="none" w:sz="0" w:space="0" w:color="auto"/>
            <w:left w:val="none" w:sz="0" w:space="0" w:color="auto"/>
            <w:bottom w:val="none" w:sz="0" w:space="0" w:color="auto"/>
            <w:right w:val="none" w:sz="0" w:space="0" w:color="auto"/>
          </w:divBdr>
        </w:div>
      </w:divsChild>
    </w:div>
    <w:div w:id="243489229">
      <w:bodyDiv w:val="1"/>
      <w:marLeft w:val="0"/>
      <w:marRight w:val="0"/>
      <w:marTop w:val="0"/>
      <w:marBottom w:val="0"/>
      <w:divBdr>
        <w:top w:val="none" w:sz="0" w:space="0" w:color="auto"/>
        <w:left w:val="none" w:sz="0" w:space="0" w:color="auto"/>
        <w:bottom w:val="none" w:sz="0" w:space="0" w:color="auto"/>
        <w:right w:val="none" w:sz="0" w:space="0" w:color="auto"/>
      </w:divBdr>
    </w:div>
    <w:div w:id="383796411">
      <w:bodyDiv w:val="1"/>
      <w:marLeft w:val="0"/>
      <w:marRight w:val="0"/>
      <w:marTop w:val="0"/>
      <w:marBottom w:val="0"/>
      <w:divBdr>
        <w:top w:val="none" w:sz="0" w:space="0" w:color="auto"/>
        <w:left w:val="none" w:sz="0" w:space="0" w:color="auto"/>
        <w:bottom w:val="none" w:sz="0" w:space="0" w:color="auto"/>
        <w:right w:val="none" w:sz="0" w:space="0" w:color="auto"/>
      </w:divBdr>
    </w:div>
    <w:div w:id="473646069">
      <w:bodyDiv w:val="1"/>
      <w:marLeft w:val="0"/>
      <w:marRight w:val="0"/>
      <w:marTop w:val="0"/>
      <w:marBottom w:val="0"/>
      <w:divBdr>
        <w:top w:val="none" w:sz="0" w:space="0" w:color="auto"/>
        <w:left w:val="none" w:sz="0" w:space="0" w:color="auto"/>
        <w:bottom w:val="none" w:sz="0" w:space="0" w:color="auto"/>
        <w:right w:val="none" w:sz="0" w:space="0" w:color="auto"/>
      </w:divBdr>
      <w:divsChild>
        <w:div w:id="1867864759">
          <w:marLeft w:val="0"/>
          <w:marRight w:val="0"/>
          <w:marTop w:val="100"/>
          <w:marBottom w:val="100"/>
          <w:divBdr>
            <w:top w:val="none" w:sz="0" w:space="0" w:color="auto"/>
            <w:left w:val="none" w:sz="0" w:space="0" w:color="auto"/>
            <w:bottom w:val="none" w:sz="0" w:space="0" w:color="auto"/>
            <w:right w:val="none" w:sz="0" w:space="0" w:color="auto"/>
          </w:divBdr>
        </w:div>
      </w:divsChild>
    </w:div>
    <w:div w:id="517503925">
      <w:bodyDiv w:val="1"/>
      <w:marLeft w:val="0"/>
      <w:marRight w:val="0"/>
      <w:marTop w:val="0"/>
      <w:marBottom w:val="0"/>
      <w:divBdr>
        <w:top w:val="none" w:sz="0" w:space="0" w:color="auto"/>
        <w:left w:val="none" w:sz="0" w:space="0" w:color="auto"/>
        <w:bottom w:val="none" w:sz="0" w:space="0" w:color="auto"/>
        <w:right w:val="none" w:sz="0" w:space="0" w:color="auto"/>
      </w:divBdr>
      <w:divsChild>
        <w:div w:id="1871607940">
          <w:marLeft w:val="0"/>
          <w:marRight w:val="0"/>
          <w:marTop w:val="0"/>
          <w:marBottom w:val="0"/>
          <w:divBdr>
            <w:top w:val="none" w:sz="0" w:space="0" w:color="auto"/>
            <w:left w:val="none" w:sz="0" w:space="0" w:color="auto"/>
            <w:bottom w:val="none" w:sz="0" w:space="0" w:color="auto"/>
            <w:right w:val="none" w:sz="0" w:space="0" w:color="auto"/>
          </w:divBdr>
        </w:div>
      </w:divsChild>
    </w:div>
    <w:div w:id="534150968">
      <w:bodyDiv w:val="1"/>
      <w:marLeft w:val="0"/>
      <w:marRight w:val="0"/>
      <w:marTop w:val="0"/>
      <w:marBottom w:val="0"/>
      <w:divBdr>
        <w:top w:val="none" w:sz="0" w:space="0" w:color="auto"/>
        <w:left w:val="none" w:sz="0" w:space="0" w:color="auto"/>
        <w:bottom w:val="none" w:sz="0" w:space="0" w:color="auto"/>
        <w:right w:val="none" w:sz="0" w:space="0" w:color="auto"/>
      </w:divBdr>
    </w:div>
    <w:div w:id="586497013">
      <w:bodyDiv w:val="1"/>
      <w:marLeft w:val="0"/>
      <w:marRight w:val="0"/>
      <w:marTop w:val="0"/>
      <w:marBottom w:val="0"/>
      <w:divBdr>
        <w:top w:val="none" w:sz="0" w:space="0" w:color="auto"/>
        <w:left w:val="none" w:sz="0" w:space="0" w:color="auto"/>
        <w:bottom w:val="none" w:sz="0" w:space="0" w:color="auto"/>
        <w:right w:val="none" w:sz="0" w:space="0" w:color="auto"/>
      </w:divBdr>
    </w:div>
    <w:div w:id="602031051">
      <w:bodyDiv w:val="1"/>
      <w:marLeft w:val="0"/>
      <w:marRight w:val="0"/>
      <w:marTop w:val="0"/>
      <w:marBottom w:val="0"/>
      <w:divBdr>
        <w:top w:val="none" w:sz="0" w:space="0" w:color="auto"/>
        <w:left w:val="none" w:sz="0" w:space="0" w:color="auto"/>
        <w:bottom w:val="none" w:sz="0" w:space="0" w:color="auto"/>
        <w:right w:val="none" w:sz="0" w:space="0" w:color="auto"/>
      </w:divBdr>
    </w:div>
    <w:div w:id="662047225">
      <w:bodyDiv w:val="1"/>
      <w:marLeft w:val="0"/>
      <w:marRight w:val="0"/>
      <w:marTop w:val="0"/>
      <w:marBottom w:val="0"/>
      <w:divBdr>
        <w:top w:val="none" w:sz="0" w:space="0" w:color="auto"/>
        <w:left w:val="none" w:sz="0" w:space="0" w:color="auto"/>
        <w:bottom w:val="none" w:sz="0" w:space="0" w:color="auto"/>
        <w:right w:val="none" w:sz="0" w:space="0" w:color="auto"/>
      </w:divBdr>
    </w:div>
    <w:div w:id="707268156">
      <w:bodyDiv w:val="1"/>
      <w:marLeft w:val="0"/>
      <w:marRight w:val="0"/>
      <w:marTop w:val="0"/>
      <w:marBottom w:val="0"/>
      <w:divBdr>
        <w:top w:val="none" w:sz="0" w:space="0" w:color="auto"/>
        <w:left w:val="none" w:sz="0" w:space="0" w:color="auto"/>
        <w:bottom w:val="none" w:sz="0" w:space="0" w:color="auto"/>
        <w:right w:val="none" w:sz="0" w:space="0" w:color="auto"/>
      </w:divBdr>
    </w:div>
    <w:div w:id="753631009">
      <w:bodyDiv w:val="1"/>
      <w:marLeft w:val="0"/>
      <w:marRight w:val="0"/>
      <w:marTop w:val="0"/>
      <w:marBottom w:val="0"/>
      <w:divBdr>
        <w:top w:val="none" w:sz="0" w:space="0" w:color="auto"/>
        <w:left w:val="none" w:sz="0" w:space="0" w:color="auto"/>
        <w:bottom w:val="none" w:sz="0" w:space="0" w:color="auto"/>
        <w:right w:val="none" w:sz="0" w:space="0" w:color="auto"/>
      </w:divBdr>
    </w:div>
    <w:div w:id="755201435">
      <w:bodyDiv w:val="1"/>
      <w:marLeft w:val="0"/>
      <w:marRight w:val="0"/>
      <w:marTop w:val="0"/>
      <w:marBottom w:val="0"/>
      <w:divBdr>
        <w:top w:val="none" w:sz="0" w:space="0" w:color="auto"/>
        <w:left w:val="none" w:sz="0" w:space="0" w:color="auto"/>
        <w:bottom w:val="none" w:sz="0" w:space="0" w:color="auto"/>
        <w:right w:val="none" w:sz="0" w:space="0" w:color="auto"/>
      </w:divBdr>
    </w:div>
    <w:div w:id="827597035">
      <w:bodyDiv w:val="1"/>
      <w:marLeft w:val="0"/>
      <w:marRight w:val="0"/>
      <w:marTop w:val="0"/>
      <w:marBottom w:val="0"/>
      <w:divBdr>
        <w:top w:val="none" w:sz="0" w:space="0" w:color="auto"/>
        <w:left w:val="none" w:sz="0" w:space="0" w:color="auto"/>
        <w:bottom w:val="none" w:sz="0" w:space="0" w:color="auto"/>
        <w:right w:val="none" w:sz="0" w:space="0" w:color="auto"/>
      </w:divBdr>
      <w:divsChild>
        <w:div w:id="1273123428">
          <w:marLeft w:val="0"/>
          <w:marRight w:val="0"/>
          <w:marTop w:val="0"/>
          <w:marBottom w:val="0"/>
          <w:divBdr>
            <w:top w:val="none" w:sz="0" w:space="0" w:color="auto"/>
            <w:left w:val="none" w:sz="0" w:space="0" w:color="auto"/>
            <w:bottom w:val="none" w:sz="0" w:space="0" w:color="auto"/>
            <w:right w:val="none" w:sz="0" w:space="0" w:color="auto"/>
          </w:divBdr>
          <w:divsChild>
            <w:div w:id="12297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424">
      <w:bodyDiv w:val="1"/>
      <w:marLeft w:val="0"/>
      <w:marRight w:val="0"/>
      <w:marTop w:val="0"/>
      <w:marBottom w:val="0"/>
      <w:divBdr>
        <w:top w:val="none" w:sz="0" w:space="0" w:color="auto"/>
        <w:left w:val="none" w:sz="0" w:space="0" w:color="auto"/>
        <w:bottom w:val="none" w:sz="0" w:space="0" w:color="auto"/>
        <w:right w:val="none" w:sz="0" w:space="0" w:color="auto"/>
      </w:divBdr>
    </w:div>
    <w:div w:id="1141732947">
      <w:bodyDiv w:val="1"/>
      <w:marLeft w:val="0"/>
      <w:marRight w:val="0"/>
      <w:marTop w:val="0"/>
      <w:marBottom w:val="0"/>
      <w:divBdr>
        <w:top w:val="none" w:sz="0" w:space="0" w:color="auto"/>
        <w:left w:val="none" w:sz="0" w:space="0" w:color="auto"/>
        <w:bottom w:val="none" w:sz="0" w:space="0" w:color="auto"/>
        <w:right w:val="none" w:sz="0" w:space="0" w:color="auto"/>
      </w:divBdr>
    </w:div>
    <w:div w:id="1159927458">
      <w:bodyDiv w:val="1"/>
      <w:marLeft w:val="0"/>
      <w:marRight w:val="0"/>
      <w:marTop w:val="0"/>
      <w:marBottom w:val="0"/>
      <w:divBdr>
        <w:top w:val="none" w:sz="0" w:space="0" w:color="auto"/>
        <w:left w:val="none" w:sz="0" w:space="0" w:color="auto"/>
        <w:bottom w:val="none" w:sz="0" w:space="0" w:color="auto"/>
        <w:right w:val="none" w:sz="0" w:space="0" w:color="auto"/>
      </w:divBdr>
      <w:divsChild>
        <w:div w:id="1956862516">
          <w:marLeft w:val="0"/>
          <w:marRight w:val="0"/>
          <w:marTop w:val="0"/>
          <w:marBottom w:val="0"/>
          <w:divBdr>
            <w:top w:val="none" w:sz="0" w:space="0" w:color="auto"/>
            <w:left w:val="none" w:sz="0" w:space="0" w:color="auto"/>
            <w:bottom w:val="single" w:sz="12" w:space="0" w:color="DBDBDB"/>
            <w:right w:val="none" w:sz="0" w:space="0" w:color="auto"/>
          </w:divBdr>
        </w:div>
        <w:div w:id="262616036">
          <w:marLeft w:val="0"/>
          <w:marRight w:val="0"/>
          <w:marTop w:val="600"/>
          <w:marBottom w:val="0"/>
          <w:divBdr>
            <w:top w:val="none" w:sz="0" w:space="0" w:color="auto"/>
            <w:left w:val="none" w:sz="0" w:space="0" w:color="auto"/>
            <w:bottom w:val="none" w:sz="0" w:space="0" w:color="auto"/>
            <w:right w:val="none" w:sz="0" w:space="0" w:color="auto"/>
          </w:divBdr>
        </w:div>
      </w:divsChild>
    </w:div>
    <w:div w:id="1290472269">
      <w:bodyDiv w:val="1"/>
      <w:marLeft w:val="0"/>
      <w:marRight w:val="0"/>
      <w:marTop w:val="0"/>
      <w:marBottom w:val="0"/>
      <w:divBdr>
        <w:top w:val="none" w:sz="0" w:space="0" w:color="auto"/>
        <w:left w:val="none" w:sz="0" w:space="0" w:color="auto"/>
        <w:bottom w:val="none" w:sz="0" w:space="0" w:color="auto"/>
        <w:right w:val="none" w:sz="0" w:space="0" w:color="auto"/>
      </w:divBdr>
    </w:div>
    <w:div w:id="1337725604">
      <w:bodyDiv w:val="1"/>
      <w:marLeft w:val="0"/>
      <w:marRight w:val="0"/>
      <w:marTop w:val="0"/>
      <w:marBottom w:val="0"/>
      <w:divBdr>
        <w:top w:val="none" w:sz="0" w:space="0" w:color="auto"/>
        <w:left w:val="none" w:sz="0" w:space="0" w:color="auto"/>
        <w:bottom w:val="none" w:sz="0" w:space="0" w:color="auto"/>
        <w:right w:val="none" w:sz="0" w:space="0" w:color="auto"/>
      </w:divBdr>
    </w:div>
    <w:div w:id="1473519543">
      <w:bodyDiv w:val="1"/>
      <w:marLeft w:val="0"/>
      <w:marRight w:val="0"/>
      <w:marTop w:val="0"/>
      <w:marBottom w:val="0"/>
      <w:divBdr>
        <w:top w:val="none" w:sz="0" w:space="0" w:color="auto"/>
        <w:left w:val="none" w:sz="0" w:space="0" w:color="auto"/>
        <w:bottom w:val="none" w:sz="0" w:space="0" w:color="auto"/>
        <w:right w:val="none" w:sz="0" w:space="0" w:color="auto"/>
      </w:divBdr>
    </w:div>
    <w:div w:id="1536313238">
      <w:bodyDiv w:val="1"/>
      <w:marLeft w:val="0"/>
      <w:marRight w:val="0"/>
      <w:marTop w:val="0"/>
      <w:marBottom w:val="0"/>
      <w:divBdr>
        <w:top w:val="none" w:sz="0" w:space="0" w:color="auto"/>
        <w:left w:val="none" w:sz="0" w:space="0" w:color="auto"/>
        <w:bottom w:val="none" w:sz="0" w:space="0" w:color="auto"/>
        <w:right w:val="none" w:sz="0" w:space="0" w:color="auto"/>
      </w:divBdr>
    </w:div>
    <w:div w:id="1554805115">
      <w:bodyDiv w:val="1"/>
      <w:marLeft w:val="0"/>
      <w:marRight w:val="0"/>
      <w:marTop w:val="0"/>
      <w:marBottom w:val="0"/>
      <w:divBdr>
        <w:top w:val="none" w:sz="0" w:space="0" w:color="auto"/>
        <w:left w:val="none" w:sz="0" w:space="0" w:color="auto"/>
        <w:bottom w:val="none" w:sz="0" w:space="0" w:color="auto"/>
        <w:right w:val="none" w:sz="0" w:space="0" w:color="auto"/>
      </w:divBdr>
    </w:div>
    <w:div w:id="1561819530">
      <w:bodyDiv w:val="1"/>
      <w:marLeft w:val="0"/>
      <w:marRight w:val="0"/>
      <w:marTop w:val="0"/>
      <w:marBottom w:val="0"/>
      <w:divBdr>
        <w:top w:val="none" w:sz="0" w:space="0" w:color="auto"/>
        <w:left w:val="none" w:sz="0" w:space="0" w:color="auto"/>
        <w:bottom w:val="none" w:sz="0" w:space="0" w:color="auto"/>
        <w:right w:val="none" w:sz="0" w:space="0" w:color="auto"/>
      </w:divBdr>
    </w:div>
    <w:div w:id="1590850416">
      <w:bodyDiv w:val="1"/>
      <w:marLeft w:val="0"/>
      <w:marRight w:val="0"/>
      <w:marTop w:val="0"/>
      <w:marBottom w:val="0"/>
      <w:divBdr>
        <w:top w:val="none" w:sz="0" w:space="0" w:color="auto"/>
        <w:left w:val="none" w:sz="0" w:space="0" w:color="auto"/>
        <w:bottom w:val="none" w:sz="0" w:space="0" w:color="auto"/>
        <w:right w:val="none" w:sz="0" w:space="0" w:color="auto"/>
      </w:divBdr>
    </w:div>
    <w:div w:id="1644197874">
      <w:bodyDiv w:val="1"/>
      <w:marLeft w:val="0"/>
      <w:marRight w:val="0"/>
      <w:marTop w:val="0"/>
      <w:marBottom w:val="0"/>
      <w:divBdr>
        <w:top w:val="none" w:sz="0" w:space="0" w:color="auto"/>
        <w:left w:val="none" w:sz="0" w:space="0" w:color="auto"/>
        <w:bottom w:val="none" w:sz="0" w:space="0" w:color="auto"/>
        <w:right w:val="none" w:sz="0" w:space="0" w:color="auto"/>
      </w:divBdr>
    </w:div>
    <w:div w:id="1712652916">
      <w:bodyDiv w:val="1"/>
      <w:marLeft w:val="0"/>
      <w:marRight w:val="0"/>
      <w:marTop w:val="0"/>
      <w:marBottom w:val="0"/>
      <w:divBdr>
        <w:top w:val="none" w:sz="0" w:space="0" w:color="auto"/>
        <w:left w:val="none" w:sz="0" w:space="0" w:color="auto"/>
        <w:bottom w:val="none" w:sz="0" w:space="0" w:color="auto"/>
        <w:right w:val="none" w:sz="0" w:space="0" w:color="auto"/>
      </w:divBdr>
    </w:div>
    <w:div w:id="1768039457">
      <w:bodyDiv w:val="1"/>
      <w:marLeft w:val="0"/>
      <w:marRight w:val="0"/>
      <w:marTop w:val="0"/>
      <w:marBottom w:val="0"/>
      <w:divBdr>
        <w:top w:val="none" w:sz="0" w:space="0" w:color="auto"/>
        <w:left w:val="none" w:sz="0" w:space="0" w:color="auto"/>
        <w:bottom w:val="none" w:sz="0" w:space="0" w:color="auto"/>
        <w:right w:val="none" w:sz="0" w:space="0" w:color="auto"/>
      </w:divBdr>
    </w:div>
    <w:div w:id="1863204959">
      <w:bodyDiv w:val="1"/>
      <w:marLeft w:val="0"/>
      <w:marRight w:val="0"/>
      <w:marTop w:val="0"/>
      <w:marBottom w:val="0"/>
      <w:divBdr>
        <w:top w:val="none" w:sz="0" w:space="0" w:color="auto"/>
        <w:left w:val="none" w:sz="0" w:space="0" w:color="auto"/>
        <w:bottom w:val="none" w:sz="0" w:space="0" w:color="auto"/>
        <w:right w:val="none" w:sz="0" w:space="0" w:color="auto"/>
      </w:divBdr>
    </w:div>
    <w:div w:id="1940213507">
      <w:bodyDiv w:val="1"/>
      <w:marLeft w:val="0"/>
      <w:marRight w:val="0"/>
      <w:marTop w:val="0"/>
      <w:marBottom w:val="0"/>
      <w:divBdr>
        <w:top w:val="none" w:sz="0" w:space="0" w:color="auto"/>
        <w:left w:val="none" w:sz="0" w:space="0" w:color="auto"/>
        <w:bottom w:val="none" w:sz="0" w:space="0" w:color="auto"/>
        <w:right w:val="none" w:sz="0" w:space="0" w:color="auto"/>
      </w:divBdr>
    </w:div>
    <w:div w:id="2007902810">
      <w:bodyDiv w:val="1"/>
      <w:marLeft w:val="0"/>
      <w:marRight w:val="0"/>
      <w:marTop w:val="0"/>
      <w:marBottom w:val="0"/>
      <w:divBdr>
        <w:top w:val="none" w:sz="0" w:space="0" w:color="auto"/>
        <w:left w:val="none" w:sz="0" w:space="0" w:color="auto"/>
        <w:bottom w:val="none" w:sz="0" w:space="0" w:color="auto"/>
        <w:right w:val="none" w:sz="0" w:space="0" w:color="auto"/>
      </w:divBdr>
    </w:div>
    <w:div w:id="20321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508</Words>
  <Characters>2896</Characters>
  <Application>Microsoft Office Word</Application>
  <DocSecurity>0</DocSecurity>
  <Lines>24</Lines>
  <Paragraphs>6</Paragraphs>
  <ScaleCrop>false</ScaleCrop>
  <Company>微软中国</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2020-12-31T09:09:00Z</dcterms:created>
  <dcterms:modified xsi:type="dcterms:W3CDTF">2020-12-31T09:09:00Z</dcterms:modified>
</cp:coreProperties>
</file>