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</w:tabs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eastAsia="方正仿宋简体"/>
          <w:sz w:val="32"/>
          <w:szCs w:val="32"/>
        </w:rPr>
        <w:t>附</w:t>
      </w:r>
      <w:r>
        <w:rPr>
          <w:rFonts w:hint="eastAsia" w:eastAsia="方正仿宋简体"/>
          <w:sz w:val="32"/>
          <w:szCs w:val="32"/>
          <w:lang w:eastAsia="zh-CN"/>
        </w:rPr>
        <w:t>件</w:t>
      </w:r>
      <w:r>
        <w:rPr>
          <w:rFonts w:hint="eastAsia" w:eastAsia="方正仿宋简体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职位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表</w:t>
      </w:r>
    </w:p>
    <w:tbl>
      <w:tblPr>
        <w:tblStyle w:val="3"/>
        <w:tblpPr w:leftFromText="180" w:rightFromText="180" w:vertAnchor="text" w:horzAnchor="margin" w:tblpXSpec="center" w:tblpY="539"/>
        <w:tblOverlap w:val="never"/>
        <w:tblW w:w="45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963"/>
        <w:gridCol w:w="562"/>
        <w:gridCol w:w="992"/>
        <w:gridCol w:w="1124"/>
        <w:gridCol w:w="3449"/>
        <w:gridCol w:w="363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序号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单位、岗位名称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人数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年龄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学历</w:t>
            </w:r>
          </w:p>
        </w:tc>
        <w:tc>
          <w:tcPr>
            <w:tcW w:w="133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专业要求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岗位要求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1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  <w:t>动物防疫特聘专员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4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40周岁及以下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  <w:t>大、中专以上</w:t>
            </w:r>
          </w:p>
        </w:tc>
        <w:tc>
          <w:tcPr>
            <w:tcW w:w="133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畜牧兽医专业大、中专以上学历；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畜牧兽医科研教学单位一线兽医服务人员；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具有大、中专及以上学历并从业3年以上的养殖、屠宰、兽药、饲料、诊疗企业兽医技术骨干；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具有大、中专以上学历并从事动物防疫工作3年（含）以上的执业兽医、乡村兽医。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拥护党的基本线路和方针政策，品行端正，作风正派，无违法记录；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身体健康，能适应边远镇村工作，服从工作调动安排；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有较高的技术专长和专业素质；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有丰富的动物防疫实践经验；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热爱畜牧兽医工作，责任心、服务意识和协调能力较强。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  <w:t>按相关文件执行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2BCF3"/>
    <w:multiLevelType w:val="singleLevel"/>
    <w:tmpl w:val="BD22BC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62A0042"/>
    <w:multiLevelType w:val="singleLevel"/>
    <w:tmpl w:val="362A00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05BF0"/>
    <w:rsid w:val="32FD7081"/>
    <w:rsid w:val="743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2020-12-30T02:40:00Z</dcterms:created>
  <dc:creator>lenovo</dc:creator>
  <cp:lastModifiedBy>ぺ灬cc果冻ル</cp:lastModifiedBy>
  <dcterms:modified xsi:type="dcterms:W3CDTF">2020-12-31T09:21:10Z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