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黑体_GBK" w:cs="Times New Roman"/>
          <w:color w:val="000000" w:themeColor="text1"/>
          <w:sz w:val="33"/>
          <w:szCs w:val="33"/>
          <w14:textFill>
            <w14:solidFill>
              <w14:schemeClr w14:val="tx1"/>
            </w14:solidFill>
          </w14:textFill>
        </w:rPr>
      </w:pPr>
      <w:r>
        <w:rPr>
          <w:rFonts w:ascii="Times New Roman" w:hAnsi="Times New Roman" w:eastAsia="方正黑体_GBK" w:cs="Times New Roman"/>
          <w:color w:val="000000" w:themeColor="text1"/>
          <w:sz w:val="33"/>
          <w:szCs w:val="33"/>
          <w14:textFill>
            <w14:solidFill>
              <w14:schemeClr w14:val="tx1"/>
            </w14:solidFill>
          </w14:textFill>
        </w:rPr>
        <w:t>附件1</w:t>
      </w:r>
    </w:p>
    <w:p>
      <w:pPr>
        <w:pStyle w:val="3"/>
        <w:spacing w:line="700" w:lineRule="exact"/>
        <w:jc w:val="center"/>
        <w:rPr>
          <w:rFonts w:ascii="Times New Roman" w:hAnsi="Times New Roman" w:eastAsia="方正仿宋_GBK" w:cs="Times New Roman"/>
          <w:color w:val="000000" w:themeColor="text1"/>
          <w14:textFill>
            <w14:solidFill>
              <w14:schemeClr w14:val="tx1"/>
            </w14:solidFill>
          </w14:textFill>
        </w:rPr>
      </w:pPr>
      <w:r>
        <w:rPr>
          <w:rFonts w:ascii="Times New Roman" w:hAnsi="Times New Roman" w:eastAsia="方正小标宋_GBK" w:cs="Times New Roman"/>
          <w:color w:val="000000" w:themeColor="text1"/>
          <w:w w:val="98"/>
          <w:sz w:val="44"/>
          <w:szCs w:val="44"/>
          <w14:textFill>
            <w14:solidFill>
              <w14:schemeClr w14:val="tx1"/>
            </w14:solidFill>
          </w14:textFill>
        </w:rPr>
        <w:t>四川玄武岩纤维新材料研究院（创</w:t>
      </w:r>
      <w:r>
        <w:rPr>
          <w:rFonts w:hint="eastAsia" w:ascii="Times New Roman" w:hAnsi="Times New Roman" w:eastAsia="方正小标宋_GBK" w:cs="Times New Roman"/>
          <w:color w:val="000000" w:themeColor="text1"/>
          <w:w w:val="98"/>
          <w:sz w:val="44"/>
          <w:szCs w:val="44"/>
          <w14:textFill>
            <w14:solidFill>
              <w14:schemeClr w14:val="tx1"/>
            </w14:solidFill>
          </w14:textFill>
        </w:rPr>
        <w:t>新中心）引进人才职位一览表</w:t>
      </w:r>
    </w:p>
    <w:tbl>
      <w:tblPr>
        <w:tblStyle w:val="6"/>
        <w:tblpPr w:leftFromText="180" w:rightFromText="180" w:vertAnchor="text" w:horzAnchor="page" w:tblpXSpec="center" w:tblpY="252"/>
        <w:tblOverlap w:val="never"/>
        <w:tblW w:w="13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16"/>
        <w:gridCol w:w="1946"/>
        <w:gridCol w:w="910"/>
        <w:gridCol w:w="1082"/>
        <w:gridCol w:w="3367"/>
        <w:gridCol w:w="1200"/>
        <w:gridCol w:w="1132"/>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5" w:hRule="atLeast"/>
          <w:jc w:val="center"/>
        </w:trPr>
        <w:tc>
          <w:tcPr>
            <w:tcW w:w="1116" w:type="dxa"/>
            <w:vAlign w:val="center"/>
          </w:tcPr>
          <w:p>
            <w:pPr>
              <w:spacing w:line="332"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单位名称</w:t>
            </w:r>
          </w:p>
        </w:tc>
        <w:tc>
          <w:tcPr>
            <w:tcW w:w="1946" w:type="dxa"/>
            <w:vAlign w:val="center"/>
          </w:tcPr>
          <w:p>
            <w:pPr>
              <w:spacing w:line="332"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p>
          <w:p>
            <w:pPr>
              <w:spacing w:line="332"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联系人/电话</w:t>
            </w:r>
          </w:p>
          <w:p>
            <w:pPr>
              <w:spacing w:line="332"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及邮箱</w:t>
            </w:r>
          </w:p>
        </w:tc>
        <w:tc>
          <w:tcPr>
            <w:tcW w:w="910" w:type="dxa"/>
            <w:vAlign w:val="center"/>
          </w:tcPr>
          <w:p>
            <w:pPr>
              <w:spacing w:line="332"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岗位代码</w:t>
            </w:r>
          </w:p>
        </w:tc>
        <w:tc>
          <w:tcPr>
            <w:tcW w:w="1082" w:type="dxa"/>
            <w:vAlign w:val="center"/>
          </w:tcPr>
          <w:p>
            <w:pPr>
              <w:spacing w:line="332"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岗位名称</w:t>
            </w:r>
          </w:p>
        </w:tc>
        <w:tc>
          <w:tcPr>
            <w:tcW w:w="3367" w:type="dxa"/>
            <w:vAlign w:val="center"/>
          </w:tcPr>
          <w:p>
            <w:pPr>
              <w:spacing w:line="332"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需求专业</w:t>
            </w:r>
          </w:p>
        </w:tc>
        <w:tc>
          <w:tcPr>
            <w:tcW w:w="1200" w:type="dxa"/>
            <w:vAlign w:val="center"/>
          </w:tcPr>
          <w:p>
            <w:pPr>
              <w:spacing w:line="332"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需求</w:t>
            </w:r>
          </w:p>
          <w:p>
            <w:pPr>
              <w:spacing w:line="332"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人数</w:t>
            </w:r>
          </w:p>
        </w:tc>
        <w:tc>
          <w:tcPr>
            <w:tcW w:w="1132" w:type="dxa"/>
            <w:vAlign w:val="center"/>
          </w:tcPr>
          <w:p>
            <w:pPr>
              <w:spacing w:line="332"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学历要求</w:t>
            </w:r>
          </w:p>
        </w:tc>
        <w:tc>
          <w:tcPr>
            <w:tcW w:w="2734" w:type="dxa"/>
            <w:vAlign w:val="center"/>
          </w:tcPr>
          <w:p>
            <w:pPr>
              <w:spacing w:line="332" w:lineRule="exact"/>
              <w:jc w:val="center"/>
              <w:textAlignment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5" w:hRule="atLeast"/>
          <w:jc w:val="center"/>
        </w:trPr>
        <w:tc>
          <w:tcPr>
            <w:tcW w:w="1116" w:type="dxa"/>
            <w:vMerge w:val="restart"/>
            <w:vAlign w:val="center"/>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四川玄武岩纤维新材料研究院（创新中心）</w:t>
            </w:r>
          </w:p>
        </w:tc>
        <w:tc>
          <w:tcPr>
            <w:tcW w:w="1946" w:type="dxa"/>
            <w:vMerge w:val="restart"/>
            <w:vAlign w:val="center"/>
          </w:tcPr>
          <w:p>
            <w:pPr>
              <w:spacing w:line="332" w:lineRule="exac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研究院手机</w:t>
            </w:r>
          </w:p>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唐老师：13398436368</w:t>
            </w:r>
          </w:p>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刘老师：18523188904</w:t>
            </w:r>
          </w:p>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邮箱850703796@qq.com</w:t>
            </w:r>
          </w:p>
        </w:tc>
        <w:tc>
          <w:tcPr>
            <w:tcW w:w="910" w:type="dxa"/>
            <w:vAlign w:val="center"/>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2021001</w:t>
            </w:r>
          </w:p>
        </w:tc>
        <w:tc>
          <w:tcPr>
            <w:tcW w:w="1082" w:type="dxa"/>
            <w:vAlign w:val="center"/>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材料研发研究员</w:t>
            </w:r>
          </w:p>
        </w:tc>
        <w:tc>
          <w:tcPr>
            <w:tcW w:w="3367" w:type="dxa"/>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p>
          <w:p>
            <w:pPr>
              <w:spacing w:line="332" w:lineRule="exact"/>
              <w:rPr>
                <w:rFonts w:ascii="Times New Roman" w:hAnsi="Times New Roman" w:eastAsia="方正仿宋_GBK" w:cs="Times New Roman"/>
                <w:color w:val="000000" w:themeColor="text1"/>
                <w:szCs w:val="21"/>
                <w14:textFill>
                  <w14:solidFill>
                    <w14:schemeClr w14:val="tx1"/>
                  </w14:solidFill>
                </w14:textFill>
              </w:rPr>
            </w:pPr>
          </w:p>
          <w:p>
            <w:pPr>
              <w:spacing w:line="332" w:lineRule="exac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复合材料、高分子材料、材料化学、</w:t>
            </w:r>
          </w:p>
          <w:p>
            <w:pPr>
              <w:spacing w:line="332" w:lineRule="exac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材料学、材料物理与化学、材料工程、材料科学与工程、化学工程与工艺、高分子材料与工程</w:t>
            </w:r>
          </w:p>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p>
        </w:tc>
        <w:tc>
          <w:tcPr>
            <w:tcW w:w="1200" w:type="dxa"/>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p>
          <w:p>
            <w:pPr>
              <w:spacing w:line="332" w:lineRule="exact"/>
              <w:rPr>
                <w:rFonts w:ascii="Times New Roman" w:hAnsi="Times New Roman" w:eastAsia="方正仿宋_GBK" w:cs="Times New Roman"/>
                <w:color w:val="000000" w:themeColor="text1"/>
                <w:szCs w:val="21"/>
                <w14:textFill>
                  <w14:solidFill>
                    <w14:schemeClr w14:val="tx1"/>
                  </w14:solidFill>
                </w14:textFill>
              </w:rPr>
            </w:pPr>
          </w:p>
          <w:p>
            <w:pPr>
              <w:spacing w:line="332" w:lineRule="exact"/>
              <w:rPr>
                <w:rFonts w:ascii="Times New Roman" w:hAnsi="Times New Roman" w:eastAsia="方正仿宋_GBK" w:cs="Times New Roman"/>
                <w:color w:val="000000" w:themeColor="text1"/>
                <w:szCs w:val="21"/>
                <w14:textFill>
                  <w14:solidFill>
                    <w14:schemeClr w14:val="tx1"/>
                  </w14:solidFill>
                </w14:textFill>
              </w:rPr>
            </w:pPr>
          </w:p>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5</w:t>
            </w:r>
            <w:r>
              <w:rPr>
                <w:rFonts w:hint="eastAsia" w:ascii="Times New Roman" w:hAnsi="Times New Roman" w:eastAsia="方正仿宋_GBK" w:cs="Times New Roman"/>
                <w:color w:val="000000" w:themeColor="text1"/>
                <w:szCs w:val="21"/>
                <w14:textFill>
                  <w14:solidFill>
                    <w14:schemeClr w14:val="tx1"/>
                  </w14:solidFill>
                </w14:textFill>
              </w:rPr>
              <w:t>名</w:t>
            </w:r>
          </w:p>
        </w:tc>
        <w:tc>
          <w:tcPr>
            <w:tcW w:w="1132" w:type="dxa"/>
            <w:vMerge w:val="restart"/>
            <w:vAlign w:val="center"/>
          </w:tcPr>
          <w:p>
            <w:pPr>
              <w:spacing w:line="332" w:lineRule="exac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硕士研究生及以上学历、学位</w:t>
            </w:r>
          </w:p>
        </w:tc>
        <w:tc>
          <w:tcPr>
            <w:tcW w:w="2734" w:type="dxa"/>
            <w:vMerge w:val="restart"/>
          </w:tcPr>
          <w:p>
            <w:pPr>
              <w:spacing w:line="332" w:lineRule="exac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硕士研究生年龄35周岁（1986年1月1日以后出生）以下，博士研究生40周岁（1981年1月1日后出生）以下；取得正高级专业技术职务任职资格，且达到我院正高级专业技术职务任职资格条件以上人员年龄可放宽至45周岁（1976年1月1日以后出生）以下，可采用一事一议方式引进。身体健康，有相关工作经验、专业技术职称者优先；服务年限不低于6年。</w:t>
            </w:r>
          </w:p>
          <w:p>
            <w:pPr>
              <w:spacing w:line="332" w:lineRule="exact"/>
              <w:rPr>
                <w:rFonts w:ascii="Times New Roman" w:hAnsi="Times New Roman" w:eastAsia="方正仿宋_GBK"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2" w:hRule="atLeast"/>
          <w:jc w:val="center"/>
        </w:trPr>
        <w:tc>
          <w:tcPr>
            <w:tcW w:w="1116" w:type="dxa"/>
            <w:vMerge w:val="continue"/>
            <w:vAlign w:val="center"/>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p>
        </w:tc>
        <w:tc>
          <w:tcPr>
            <w:tcW w:w="1946" w:type="dxa"/>
            <w:vMerge w:val="continue"/>
            <w:vAlign w:val="center"/>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p>
        </w:tc>
        <w:tc>
          <w:tcPr>
            <w:tcW w:w="910" w:type="dxa"/>
            <w:vAlign w:val="center"/>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2021002</w:t>
            </w:r>
          </w:p>
        </w:tc>
        <w:tc>
          <w:tcPr>
            <w:tcW w:w="1082" w:type="dxa"/>
            <w:vAlign w:val="center"/>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结构设计研究员</w:t>
            </w:r>
          </w:p>
        </w:tc>
        <w:tc>
          <w:tcPr>
            <w:tcW w:w="3367" w:type="dxa"/>
          </w:tcPr>
          <w:p>
            <w:pPr>
              <w:spacing w:line="332" w:lineRule="exac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理论与应用力学、工程力学、流体力学、固体力学、机械设计及理论</w:t>
            </w:r>
          </w:p>
        </w:tc>
        <w:tc>
          <w:tcPr>
            <w:tcW w:w="1200" w:type="dxa"/>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p>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2名</w:t>
            </w:r>
          </w:p>
        </w:tc>
        <w:tc>
          <w:tcPr>
            <w:tcW w:w="1132" w:type="dxa"/>
            <w:vMerge w:val="continue"/>
            <w:vAlign w:val="center"/>
          </w:tcPr>
          <w:p>
            <w:pPr>
              <w:spacing w:line="332" w:lineRule="exact"/>
              <w:rPr>
                <w:rFonts w:ascii="Times New Roman" w:hAnsi="Times New Roman" w:eastAsia="方正仿宋_GBK" w:cs="Times New Roman"/>
                <w:color w:val="000000" w:themeColor="text1"/>
                <w:szCs w:val="21"/>
                <w14:textFill>
                  <w14:solidFill>
                    <w14:schemeClr w14:val="tx1"/>
                  </w14:solidFill>
                </w14:textFill>
              </w:rPr>
            </w:pPr>
          </w:p>
        </w:tc>
        <w:tc>
          <w:tcPr>
            <w:tcW w:w="2734" w:type="dxa"/>
            <w:vMerge w:val="continue"/>
          </w:tcPr>
          <w:p>
            <w:pPr>
              <w:spacing w:line="332" w:lineRule="exact"/>
              <w:rPr>
                <w:rFonts w:ascii="Times New Roman" w:hAnsi="Times New Roman" w:eastAsia="方正仿宋_GBK"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16" w:type="dxa"/>
            <w:vMerge w:val="continue"/>
            <w:vAlign w:val="center"/>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p>
        </w:tc>
        <w:tc>
          <w:tcPr>
            <w:tcW w:w="1946" w:type="dxa"/>
            <w:vMerge w:val="continue"/>
            <w:vAlign w:val="center"/>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p>
        </w:tc>
        <w:tc>
          <w:tcPr>
            <w:tcW w:w="910" w:type="dxa"/>
            <w:vAlign w:val="center"/>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2021003</w:t>
            </w:r>
          </w:p>
        </w:tc>
        <w:tc>
          <w:tcPr>
            <w:tcW w:w="1082" w:type="dxa"/>
            <w:vAlign w:val="center"/>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大数据分析研究员</w:t>
            </w:r>
          </w:p>
        </w:tc>
        <w:tc>
          <w:tcPr>
            <w:tcW w:w="3367" w:type="dxa"/>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大数据统计、数据科学、信息与计算科学、统计学、数据科学与大数据技术、物联网工程、智能科学与技术、空间信息与数字技术、</w:t>
            </w:r>
          </w:p>
        </w:tc>
        <w:tc>
          <w:tcPr>
            <w:tcW w:w="1200" w:type="dxa"/>
          </w:tcPr>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p>
          <w:p>
            <w:pPr>
              <w:spacing w:line="332" w:lineRule="exact"/>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1</w:t>
            </w:r>
            <w:r>
              <w:rPr>
                <w:rFonts w:hint="eastAsia" w:ascii="Times New Roman" w:hAnsi="Times New Roman" w:eastAsia="方正仿宋_GBK" w:cs="Times New Roman"/>
                <w:color w:val="000000" w:themeColor="text1"/>
                <w:szCs w:val="21"/>
                <w14:textFill>
                  <w14:solidFill>
                    <w14:schemeClr w14:val="tx1"/>
                  </w14:solidFill>
                </w14:textFill>
              </w:rPr>
              <w:t>名</w:t>
            </w:r>
          </w:p>
        </w:tc>
        <w:tc>
          <w:tcPr>
            <w:tcW w:w="1132" w:type="dxa"/>
            <w:vMerge w:val="continue"/>
            <w:vAlign w:val="center"/>
          </w:tcPr>
          <w:p>
            <w:pPr>
              <w:spacing w:line="332" w:lineRule="exact"/>
              <w:rPr>
                <w:rFonts w:ascii="Times New Roman" w:hAnsi="Times New Roman" w:eastAsia="方正仿宋_GBK" w:cs="Times New Roman"/>
                <w:color w:val="000000" w:themeColor="text1"/>
                <w:szCs w:val="21"/>
                <w14:textFill>
                  <w14:solidFill>
                    <w14:schemeClr w14:val="tx1"/>
                  </w14:solidFill>
                </w14:textFill>
              </w:rPr>
            </w:pPr>
          </w:p>
        </w:tc>
        <w:tc>
          <w:tcPr>
            <w:tcW w:w="2734" w:type="dxa"/>
            <w:vMerge w:val="continue"/>
          </w:tcPr>
          <w:p>
            <w:pPr>
              <w:spacing w:line="332" w:lineRule="exact"/>
              <w:rPr>
                <w:rFonts w:ascii="Times New Roman" w:hAnsi="Times New Roman" w:eastAsia="方正仿宋_GBK" w:cs="Times New Roman"/>
                <w:color w:val="000000" w:themeColor="text1"/>
                <w:szCs w:val="21"/>
                <w14:textFill>
                  <w14:solidFill>
                    <w14:schemeClr w14:val="tx1"/>
                  </w14:solidFill>
                </w14:textFill>
              </w:rPr>
            </w:pPr>
          </w:p>
        </w:tc>
      </w:tr>
    </w:tbl>
    <w:p>
      <w:pPr>
        <w:pStyle w:val="5"/>
        <w:ind w:left="0" w:leftChars="0" w:firstLine="0" w:firstLineChars="0"/>
        <w:rPr>
          <w:color w:val="000000" w:themeColor="text1"/>
          <w14:textFill>
            <w14:solidFill>
              <w14:schemeClr w14:val="tx1"/>
            </w14:solidFill>
          </w14:textFill>
        </w:rPr>
        <w:sectPr>
          <w:footerReference r:id="rId3" w:type="default"/>
          <w:pgSz w:w="16783" w:h="11850" w:orient="landscape"/>
          <w:pgMar w:top="2041" w:right="1531" w:bottom="1701" w:left="1531" w:header="851" w:footer="1134" w:gutter="0"/>
          <w:cols w:space="0" w:num="1"/>
          <w:docGrid w:type="lines" w:linePitch="315"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420" w:leftChars="200" w:right="420" w:rightChars="20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4"/>
                      <w:ind w:left="420" w:leftChars="200" w:right="420" w:rightChars="20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04C30"/>
    <w:rsid w:val="08F0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64"/>
      <w:szCs w:val="64"/>
    </w:rPr>
  </w:style>
  <w:style w:type="paragraph" w:styleId="3">
    <w:name w:val="Plain Text"/>
    <w:basedOn w:val="1"/>
    <w:qFormat/>
    <w:uiPriority w:val="0"/>
    <w:rPr>
      <w:rFonts w:ascii="宋体" w:hAnsi="Courier New" w:cs="Courier New"/>
      <w:szCs w:val="21"/>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Body Text First Indent"/>
    <w:basedOn w:val="2"/>
    <w:unhideWhenUsed/>
    <w:qFormat/>
    <w:uiPriority w:val="99"/>
    <w:pPr>
      <w:spacing w:line="480" w:lineRule="auto"/>
      <w:ind w:left="420" w:leftChars="200" w:firstLine="10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2021-01-06T09:32:00Z</dcterms:created>
  <dc:creator>Administrator</dc:creator>
  <cp:lastModifiedBy>Administrator</cp:lastModifiedBy>
  <dcterms:modified xsi:type="dcterms:W3CDTF">2021-01-06T09:33:21Z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