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420"/>
        <w:jc w:val="both"/>
        <w:textAlignment w:val="baseline"/>
        <w:rPr>
          <w:rFonts w:ascii="Helvetica" w:hAnsi="Helvetica" w:eastAsia="Helvetica" w:cs="Helvetica"/>
          <w:i w:val="0"/>
          <w:caps w:val="0"/>
          <w:color w:val="333333"/>
          <w:spacing w:val="0"/>
          <w:sz w:val="16"/>
          <w:szCs w:val="16"/>
        </w:rPr>
      </w:pPr>
      <w:r>
        <w:rPr>
          <w:rStyle w:val="5"/>
          <w:rFonts w:ascii="仿宋_GB2312" w:hAnsi="Helvetica" w:eastAsia="仿宋_GB2312" w:cs="仿宋_GB2312"/>
          <w:b/>
          <w:i w:val="0"/>
          <w:caps w:val="0"/>
          <w:color w:val="333333"/>
          <w:spacing w:val="0"/>
          <w:sz w:val="25"/>
          <w:szCs w:val="25"/>
          <w:bdr w:val="none" w:color="auto" w:sz="0" w:space="0"/>
          <w:shd w:val="clear" w:fill="FFFFFF"/>
          <w:vertAlign w:val="baseline"/>
        </w:rPr>
        <w:t>附件</w:t>
      </w:r>
      <w:r>
        <w:rPr>
          <w:rStyle w:val="5"/>
          <w:rFonts w:ascii="仿宋" w:hAnsi="仿宋" w:eastAsia="仿宋" w:cs="仿宋"/>
          <w:b/>
          <w:i w:val="0"/>
          <w:caps w:val="0"/>
          <w:color w:val="333333"/>
          <w:spacing w:val="0"/>
          <w:sz w:val="25"/>
          <w:szCs w:val="25"/>
          <w:bdr w:val="none" w:color="auto" w:sz="0" w:space="0"/>
          <w:shd w:val="clear" w:fill="FFFFFF"/>
          <w:vertAlign w:val="baseline"/>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420"/>
        <w:jc w:val="center"/>
        <w:textAlignment w:val="baseline"/>
        <w:rPr>
          <w:rFonts w:hint="default" w:ascii="Helvetica" w:hAnsi="Helvetica" w:eastAsia="Helvetica" w:cs="Helvetica"/>
          <w:i w:val="0"/>
          <w:caps w:val="0"/>
          <w:color w:val="333333"/>
          <w:spacing w:val="0"/>
          <w:sz w:val="16"/>
          <w:szCs w:val="16"/>
        </w:rPr>
      </w:pPr>
      <w:r>
        <w:rPr>
          <w:rStyle w:val="5"/>
          <w:rFonts w:ascii="黑体" w:hAnsi="宋体" w:eastAsia="黑体" w:cs="黑体"/>
          <w:b/>
          <w:i w:val="0"/>
          <w:caps w:val="0"/>
          <w:color w:val="333333"/>
          <w:spacing w:val="0"/>
          <w:sz w:val="25"/>
          <w:szCs w:val="25"/>
          <w:bdr w:val="none" w:color="auto" w:sz="0" w:space="0"/>
          <w:shd w:val="clear" w:fill="FFFFFF"/>
          <w:vertAlign w:val="baseline"/>
        </w:rPr>
        <w:t>2021年中方县疾病预防控制中心公开招聘检验专业技术人员岗位计划及资格条件一览表</w:t>
      </w:r>
    </w:p>
    <w:tbl>
      <w:tblPr>
        <w:tblW w:w="11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2"/>
        <w:gridCol w:w="720"/>
        <w:gridCol w:w="1032"/>
        <w:gridCol w:w="696"/>
        <w:gridCol w:w="708"/>
        <w:gridCol w:w="648"/>
        <w:gridCol w:w="1008"/>
        <w:gridCol w:w="1464"/>
        <w:gridCol w:w="1728"/>
        <w:gridCol w:w="1596"/>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04"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ascii="Calibri" w:hAnsi="Calibri" w:eastAsia="Helvetica" w:cs="Calibri"/>
                <w:i w:val="0"/>
                <w:caps w:val="0"/>
                <w:color w:val="333333"/>
                <w:spacing w:val="0"/>
                <w:sz w:val="19"/>
                <w:szCs w:val="19"/>
                <w:bdr w:val="none" w:color="auto" w:sz="0" w:space="0"/>
                <w:vertAlign w:val="baseline"/>
              </w:rPr>
              <w:t>序号</w:t>
            </w:r>
          </w:p>
        </w:tc>
        <w:tc>
          <w:tcPr>
            <w:tcW w:w="720"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主管部门</w:t>
            </w:r>
          </w:p>
        </w:tc>
        <w:tc>
          <w:tcPr>
            <w:tcW w:w="1032"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招聘单位</w:t>
            </w:r>
          </w:p>
        </w:tc>
        <w:tc>
          <w:tcPr>
            <w:tcW w:w="696"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招聘岗位</w:t>
            </w:r>
          </w:p>
        </w:tc>
        <w:tc>
          <w:tcPr>
            <w:tcW w:w="708"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招聘计划</w:t>
            </w:r>
          </w:p>
        </w:tc>
        <w:tc>
          <w:tcPr>
            <w:tcW w:w="648"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编制性质</w:t>
            </w:r>
          </w:p>
        </w:tc>
        <w:tc>
          <w:tcPr>
            <w:tcW w:w="1008"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年龄要求</w:t>
            </w:r>
          </w:p>
        </w:tc>
        <w:tc>
          <w:tcPr>
            <w:tcW w:w="1464"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最低学历要求</w:t>
            </w:r>
          </w:p>
        </w:tc>
        <w:tc>
          <w:tcPr>
            <w:tcW w:w="1728"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专业要求</w:t>
            </w:r>
          </w:p>
        </w:tc>
        <w:tc>
          <w:tcPr>
            <w:tcW w:w="1596" w:type="dxa"/>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其他要求</w:t>
            </w:r>
          </w:p>
        </w:tc>
        <w:tc>
          <w:tcPr>
            <w:tcW w:w="780" w:type="dxa"/>
            <w:tcBorders>
              <w:top w:val="single" w:color="000000" w:sz="4" w:space="0"/>
              <w:left w:val="single" w:color="auto" w:sz="4" w:space="0"/>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Style w:val="5"/>
                <w:rFonts w:hint="default" w:ascii="Calibri" w:hAnsi="Calibri" w:eastAsia="Helvetica" w:cs="Calibri"/>
                <w:b/>
                <w:i w:val="0"/>
                <w:caps w:val="0"/>
                <w:color w:val="333333"/>
                <w:spacing w:val="0"/>
                <w:sz w:val="19"/>
                <w:szCs w:val="19"/>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Style w:val="5"/>
                <w:rFonts w:hint="default" w:ascii="Calibri" w:hAnsi="Calibri" w:eastAsia="Helvetica" w:cs="Calibri"/>
                <w:b/>
                <w:i w:val="0"/>
                <w:caps w:val="0"/>
                <w:color w:val="333333"/>
                <w:spacing w:val="0"/>
                <w:sz w:val="19"/>
                <w:szCs w:val="19"/>
                <w:bdr w:val="none" w:color="auto" w:sz="0" w:space="0"/>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4" w:hRule="atLeast"/>
        </w:trPr>
        <w:tc>
          <w:tcPr>
            <w:tcW w:w="732"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1</w:t>
            </w:r>
          </w:p>
        </w:tc>
        <w:tc>
          <w:tcPr>
            <w:tcW w:w="720"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中方县卫生健康局</w:t>
            </w:r>
          </w:p>
        </w:tc>
        <w:tc>
          <w:tcPr>
            <w:tcW w:w="1032"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中方县疾病预防控制中心（农村饮水安全水质检测中心）</w:t>
            </w:r>
          </w:p>
        </w:tc>
        <w:tc>
          <w:tcPr>
            <w:tcW w:w="696" w:type="dxa"/>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检验1</w:t>
            </w:r>
          </w:p>
        </w:tc>
        <w:tc>
          <w:tcPr>
            <w:tcW w:w="708" w:type="dxa"/>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2</w:t>
            </w:r>
          </w:p>
        </w:tc>
        <w:tc>
          <w:tcPr>
            <w:tcW w:w="648"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全额事业编制</w:t>
            </w:r>
          </w:p>
        </w:tc>
        <w:tc>
          <w:tcPr>
            <w:tcW w:w="1008"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30</w:t>
            </w:r>
            <w:r>
              <w:rPr>
                <w:rFonts w:hint="eastAsia" w:ascii="宋体" w:hAnsi="宋体" w:eastAsia="宋体" w:cs="宋体"/>
                <w:i w:val="0"/>
                <w:caps w:val="0"/>
                <w:color w:val="333333"/>
                <w:spacing w:val="0"/>
                <w:sz w:val="19"/>
                <w:szCs w:val="19"/>
                <w:bdr w:val="none" w:color="auto" w:sz="0" w:space="0"/>
                <w:vertAlign w:val="baseline"/>
              </w:rPr>
              <w:t>周岁以下（</w:t>
            </w:r>
            <w:r>
              <w:rPr>
                <w:rFonts w:hint="default" w:ascii="Calibri" w:hAnsi="Calibri" w:eastAsia="Helvetica" w:cs="Calibri"/>
                <w:i w:val="0"/>
                <w:caps w:val="0"/>
                <w:color w:val="333333"/>
                <w:spacing w:val="0"/>
                <w:sz w:val="19"/>
                <w:szCs w:val="19"/>
                <w:bdr w:val="none" w:color="auto" w:sz="0" w:space="0"/>
                <w:vertAlign w:val="baseline"/>
              </w:rPr>
              <w:t>1990</w:t>
            </w:r>
            <w:r>
              <w:rPr>
                <w:rFonts w:hint="eastAsia" w:ascii="宋体" w:hAnsi="宋体" w:eastAsia="宋体" w:cs="宋体"/>
                <w:i w:val="0"/>
                <w:caps w:val="0"/>
                <w:color w:val="333333"/>
                <w:spacing w:val="0"/>
                <w:sz w:val="19"/>
                <w:szCs w:val="19"/>
                <w:bdr w:val="none" w:color="auto" w:sz="0" w:space="0"/>
                <w:vertAlign w:val="baseline"/>
              </w:rPr>
              <w:t>年</w:t>
            </w:r>
            <w:r>
              <w:rPr>
                <w:rFonts w:hint="default" w:ascii="Calibri" w:hAnsi="Calibri" w:eastAsia="Helvetica" w:cs="Calibri"/>
                <w:i w:val="0"/>
                <w:caps w:val="0"/>
                <w:color w:val="333333"/>
                <w:spacing w:val="0"/>
                <w:sz w:val="19"/>
                <w:szCs w:val="19"/>
                <w:bdr w:val="none" w:color="auto" w:sz="0" w:space="0"/>
                <w:vertAlign w:val="baseline"/>
              </w:rPr>
              <w:t>1</w:t>
            </w:r>
            <w:r>
              <w:rPr>
                <w:rFonts w:hint="eastAsia" w:ascii="宋体" w:hAnsi="宋体" w:eastAsia="宋体" w:cs="宋体"/>
                <w:i w:val="0"/>
                <w:caps w:val="0"/>
                <w:color w:val="333333"/>
                <w:spacing w:val="0"/>
                <w:sz w:val="19"/>
                <w:szCs w:val="19"/>
                <w:bdr w:val="none" w:color="auto" w:sz="0" w:space="0"/>
                <w:vertAlign w:val="baseline"/>
              </w:rPr>
              <w:t>月</w:t>
            </w:r>
            <w:r>
              <w:rPr>
                <w:rFonts w:hint="default" w:ascii="Calibri" w:hAnsi="Calibri" w:eastAsia="Helvetica" w:cs="Calibri"/>
                <w:i w:val="0"/>
                <w:caps w:val="0"/>
                <w:color w:val="333333"/>
                <w:spacing w:val="0"/>
                <w:sz w:val="19"/>
                <w:szCs w:val="19"/>
                <w:bdr w:val="none" w:color="auto" w:sz="0" w:space="0"/>
                <w:vertAlign w:val="baseline"/>
              </w:rPr>
              <w:t>28</w:t>
            </w:r>
            <w:r>
              <w:rPr>
                <w:rFonts w:hint="eastAsia" w:ascii="宋体" w:hAnsi="宋体" w:eastAsia="宋体" w:cs="宋体"/>
                <w:i w:val="0"/>
                <w:caps w:val="0"/>
                <w:color w:val="333333"/>
                <w:spacing w:val="0"/>
                <w:sz w:val="19"/>
                <w:szCs w:val="19"/>
                <w:bdr w:val="none" w:color="auto" w:sz="0" w:space="0"/>
                <w:vertAlign w:val="baseline"/>
              </w:rPr>
              <w:t>日以后出生）</w:t>
            </w:r>
          </w:p>
        </w:tc>
        <w:tc>
          <w:tcPr>
            <w:tcW w:w="1464"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大专</w:t>
            </w:r>
          </w:p>
        </w:tc>
        <w:tc>
          <w:tcPr>
            <w:tcW w:w="1728"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卫生检验、卫生检验与检疫、生物技术（医学院校）、医学检验、医学检验技术</w:t>
            </w:r>
          </w:p>
        </w:tc>
        <w:tc>
          <w:tcPr>
            <w:tcW w:w="1596" w:type="dxa"/>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需下矿井、厂矿从事有毒有害物质采样及现场检测工作。</w:t>
            </w:r>
          </w:p>
        </w:tc>
        <w:tc>
          <w:tcPr>
            <w:tcW w:w="780" w:type="dxa"/>
            <w:tcBorders>
              <w:top w:val="single" w:color="auto" w:sz="4" w:space="0"/>
              <w:left w:val="single" w:color="auto" w:sz="4" w:space="0"/>
              <w:bottom w:val="single" w:color="000000" w:sz="4" w:space="0"/>
              <w:right w:val="single" w:color="000000" w:sz="4"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Style w:val="5"/>
                <w:rFonts w:hint="default" w:ascii="Calibri" w:hAnsi="Calibri" w:eastAsia="Helvetica" w:cs="Calibri"/>
                <w:b/>
                <w:i w:val="0"/>
                <w:caps w:val="0"/>
                <w:color w:val="333333"/>
                <w:spacing w:val="0"/>
                <w:sz w:val="19"/>
                <w:szCs w:val="19"/>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Style w:val="5"/>
                <w:rFonts w:hint="default" w:ascii="Calibri" w:hAnsi="Calibri" w:eastAsia="Helvetica" w:cs="Calibri"/>
                <w:b/>
                <w:i w:val="0"/>
                <w:caps w:val="0"/>
                <w:color w:val="333333"/>
                <w:spacing w:val="0"/>
                <w:sz w:val="19"/>
                <w:szCs w:val="19"/>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Style w:val="5"/>
                <w:rFonts w:hint="default" w:ascii="Calibri" w:hAnsi="Calibri" w:eastAsia="Helvetica" w:cs="Calibri"/>
                <w:b/>
                <w:i w:val="0"/>
                <w:caps w:val="0"/>
                <w:color w:val="333333"/>
                <w:spacing w:val="0"/>
                <w:sz w:val="19"/>
                <w:szCs w:val="19"/>
                <w:bdr w:val="none" w:color="auto" w:sz="0" w:space="0"/>
                <w:vertAlign w:val="baseline"/>
              </w:rPr>
              <w:t>限男性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4" w:hRule="atLeast"/>
        </w:trPr>
        <w:tc>
          <w:tcPr>
            <w:tcW w:w="732"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2</w:t>
            </w:r>
          </w:p>
        </w:tc>
        <w:tc>
          <w:tcPr>
            <w:tcW w:w="720"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1032"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696" w:type="dxa"/>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检验2</w:t>
            </w:r>
          </w:p>
        </w:tc>
        <w:tc>
          <w:tcPr>
            <w:tcW w:w="708" w:type="dxa"/>
            <w:tcBorders>
              <w:top w:val="single" w:color="auto" w:sz="4" w:space="0"/>
              <w:left w:val="single" w:color="auto"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color w:val="333333"/>
              </w:rPr>
            </w:pPr>
            <w:r>
              <w:rPr>
                <w:rFonts w:hint="default" w:ascii="Calibri" w:hAnsi="Calibri" w:eastAsia="Helvetica" w:cs="Calibri"/>
                <w:i w:val="0"/>
                <w:caps w:val="0"/>
                <w:color w:val="333333"/>
                <w:spacing w:val="0"/>
                <w:sz w:val="19"/>
                <w:szCs w:val="19"/>
                <w:bdr w:val="none" w:color="auto" w:sz="0" w:space="0"/>
                <w:vertAlign w:val="baseline"/>
              </w:rPr>
              <w:t>1</w:t>
            </w:r>
          </w:p>
        </w:tc>
        <w:tc>
          <w:tcPr>
            <w:tcW w:w="648"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1008"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1464"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1728"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rPr>
                <w:rFonts w:hint="default" w:ascii="Helvetica" w:hAnsi="Helvetica" w:eastAsia="Helvetica" w:cs="Helvetica"/>
                <w:i w:val="0"/>
                <w:caps w:val="0"/>
                <w:color w:val="1E1E1E"/>
                <w:spacing w:val="0"/>
                <w:sz w:val="16"/>
                <w:szCs w:val="16"/>
              </w:rPr>
            </w:pPr>
          </w:p>
        </w:tc>
        <w:tc>
          <w:tcPr>
            <w:tcW w:w="1596" w:type="dxa"/>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1E1E1E"/>
                <w:spacing w:val="0"/>
                <w:sz w:val="16"/>
                <w:szCs w:val="16"/>
              </w:rPr>
            </w:pPr>
          </w:p>
        </w:tc>
        <w:tc>
          <w:tcPr>
            <w:tcW w:w="780" w:type="dxa"/>
            <w:tcBorders>
              <w:top w:val="single" w:color="auto" w:sz="4" w:space="0"/>
              <w:left w:val="single" w:color="auto"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1E1E1E"/>
                <w:spacing w:val="0"/>
                <w:sz w:val="16"/>
                <w:szCs w:val="16"/>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B261F"/>
    <w:rsid w:val="08F211DD"/>
    <w:rsid w:val="1E5840F1"/>
    <w:rsid w:val="573B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2021-01-15T08:17:00Z</dcterms:created>
  <dc:creator>ぺ灬cc果冻ル</dc:creator>
  <cp:lastModifiedBy>ぺ灬cc果冻ル</cp:lastModifiedBy>
  <dcterms:modified xsi:type="dcterms:W3CDTF">2021-01-15T08:23:31Z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