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4C6B" w:rsidRDefault="00A22316" w:rsidP="00204C6B">
      <w:pPr>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附件</w:t>
      </w:r>
      <w:r>
        <w:rPr>
          <w:rFonts w:ascii="仿宋_GB2312" w:eastAsia="仿宋_GB2312" w:hAnsi="仿宋_GB2312" w:cs="仿宋_GB2312" w:hint="eastAsia"/>
          <w:sz w:val="32"/>
          <w:szCs w:val="32"/>
        </w:rPr>
        <w:t>2</w:t>
      </w:r>
    </w:p>
    <w:p w:rsidR="00204C6B" w:rsidRDefault="00A22316" w:rsidP="00204C6B">
      <w:pPr>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考试期间疫情防控须知</w:t>
      </w:r>
    </w:p>
    <w:p w:rsidR="00204C6B" w:rsidRDefault="00A22316" w:rsidP="00204C6B">
      <w:pPr>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考生报名时应通过“皖事通”</w:t>
      </w:r>
      <w:r>
        <w:rPr>
          <w:rFonts w:ascii="仿宋_GB2312" w:eastAsia="仿宋_GB2312" w:hAnsi="仿宋_GB2312" w:cs="仿宋_GB2312" w:hint="eastAsia"/>
          <w:sz w:val="32"/>
          <w:szCs w:val="32"/>
        </w:rPr>
        <w:t>APP</w:t>
      </w:r>
      <w:r>
        <w:rPr>
          <w:rFonts w:ascii="仿宋_GB2312" w:eastAsia="仿宋_GB2312" w:hAnsi="仿宋_GB2312" w:cs="仿宋_GB2312" w:hint="eastAsia"/>
          <w:sz w:val="32"/>
          <w:szCs w:val="32"/>
        </w:rPr>
        <w:t>实名申领安徽健康</w:t>
      </w:r>
      <w:bookmarkStart w:id="0" w:name="_GoBack"/>
      <w:bookmarkEnd w:id="0"/>
      <w:r>
        <w:rPr>
          <w:rFonts w:ascii="仿宋_GB2312" w:eastAsia="仿宋_GB2312" w:hAnsi="仿宋_GB2312" w:cs="仿宋_GB2312" w:hint="eastAsia"/>
          <w:sz w:val="32"/>
          <w:szCs w:val="32"/>
        </w:rPr>
        <w:t>码</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以下简称“安康码”</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报名后应持续关注“安康码”状态并保持通讯畅通。“红码”、“黄码”考生应咨询当地疫情防控部门，按要求通过每日健康打卡、持码人申诉、隔离观察无异常、核酸检测等方式，在考试前转为“绿码”。“安康码”绿码且体温正常的考生可正常参加考试。</w:t>
      </w:r>
    </w:p>
    <w:p w:rsidR="00204C6B" w:rsidRDefault="00A22316" w:rsidP="00204C6B">
      <w:pPr>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考生应从考试日前</w:t>
      </w:r>
      <w:r>
        <w:rPr>
          <w:rFonts w:ascii="仿宋_GB2312" w:eastAsia="仿宋_GB2312" w:hAnsi="仿宋_GB2312" w:cs="仿宋_GB2312" w:hint="eastAsia"/>
          <w:sz w:val="32"/>
          <w:szCs w:val="32"/>
        </w:rPr>
        <w:t>14</w:t>
      </w:r>
      <w:r>
        <w:rPr>
          <w:rFonts w:ascii="仿宋_GB2312" w:eastAsia="仿宋_GB2312" w:hAnsi="仿宋_GB2312" w:cs="仿宋_GB2312" w:hint="eastAsia"/>
          <w:sz w:val="32"/>
          <w:szCs w:val="32"/>
        </w:rPr>
        <w:t>天开始，启动体温监测，按照“一日一测，异常情况随时报”的疫情报告制度，及时将异常情况报告所在单位或社区防疫部门。</w:t>
      </w:r>
    </w:p>
    <w:p w:rsidR="00204C6B" w:rsidRDefault="00A22316" w:rsidP="00204C6B">
      <w:pPr>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考试日前</w:t>
      </w:r>
      <w:r>
        <w:rPr>
          <w:rFonts w:ascii="仿宋_GB2312" w:eastAsia="仿宋_GB2312" w:hAnsi="仿宋_GB2312" w:cs="仿宋_GB2312" w:hint="eastAsia"/>
          <w:sz w:val="32"/>
          <w:szCs w:val="32"/>
        </w:rPr>
        <w:t>14</w:t>
      </w:r>
      <w:r>
        <w:rPr>
          <w:rFonts w:ascii="仿宋_GB2312" w:eastAsia="仿宋_GB2312" w:hAnsi="仿宋_GB2312" w:cs="仿宋_GB2312" w:hint="eastAsia"/>
          <w:sz w:val="32"/>
          <w:szCs w:val="32"/>
        </w:rPr>
        <w:t>天内，考生应尽量避免在国内疫情中高风险地区或国</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境</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外旅行、居住</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尽量避免与新冠肺炎确诊病例、疑似病例、无症状感染者及中高风险区域人员接触</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尽量避免去人群流动性较大、人群密集的场所聚集。</w:t>
      </w:r>
    </w:p>
    <w:p w:rsidR="00204C6B" w:rsidRDefault="00A22316" w:rsidP="00204C6B">
      <w:pPr>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考生在备考过程中，要做好自我防护，注意个人卫生，加强营养和合理休息，防止过度紧张和疲劳，以良好心态和身体素质参加考试，避免出现发热、咳嗽等异常症状。考试当天要采取合适的出行方式前往考点，与他人保持安全间距。</w:t>
      </w:r>
    </w:p>
    <w:p w:rsidR="00204C6B" w:rsidRDefault="00A22316" w:rsidP="00204C6B">
      <w:pPr>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考试前未完成转码的少数“红码”、“黄码”考生，考试机构暂不提供网上打印准考证服务。考生与考区</w:t>
      </w:r>
      <w:r>
        <w:rPr>
          <w:rFonts w:ascii="仿宋_GB2312" w:eastAsia="仿宋_GB2312" w:hAnsi="仿宋_GB2312" w:cs="仿宋_GB2312" w:hint="eastAsia"/>
          <w:sz w:val="32"/>
          <w:szCs w:val="32"/>
        </w:rPr>
        <w:t>人事考试机构联系后，可于考试当天直接前往指定考点，出示县级及</w:t>
      </w:r>
      <w:r>
        <w:rPr>
          <w:rFonts w:ascii="仿宋_GB2312" w:eastAsia="仿宋_GB2312" w:hAnsi="仿宋_GB2312" w:cs="仿宋_GB2312" w:hint="eastAsia"/>
          <w:sz w:val="32"/>
          <w:szCs w:val="32"/>
        </w:rPr>
        <w:lastRenderedPageBreak/>
        <w:t>以上医院开具的健康证明等材料，如实报告近期接触史、旅行史等情况，并作出书面承诺，经核验后安排在隔离考场进行考试。</w:t>
      </w:r>
    </w:p>
    <w:p w:rsidR="007B136E" w:rsidRDefault="00A22316" w:rsidP="00204C6B">
      <w:pPr>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考试期间，考生应自备口罩，并按照考点所在地疫情风险等级和防控要求科学佩戴口罩。在考点入场及考后离场等人群聚集环节，建议全程佩戴口罩，但在接受身份识别验证等特殊情况须摘除口罩。</w:t>
      </w:r>
    </w:p>
    <w:p w:rsidR="007B136E" w:rsidRDefault="00A22316">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考生应至少提前</w:t>
      </w:r>
      <w:r>
        <w:rPr>
          <w:rFonts w:ascii="仿宋_GB2312" w:eastAsia="仿宋_GB2312" w:hAnsi="仿宋_GB2312" w:cs="仿宋_GB2312" w:hint="eastAsia"/>
          <w:sz w:val="32"/>
          <w:szCs w:val="32"/>
        </w:rPr>
        <w:t>40</w:t>
      </w:r>
      <w:r>
        <w:rPr>
          <w:rFonts w:ascii="仿宋_GB2312" w:eastAsia="仿宋_GB2312" w:hAnsi="仿宋_GB2312" w:cs="仿宋_GB2312" w:hint="eastAsia"/>
          <w:sz w:val="32"/>
          <w:szCs w:val="32"/>
        </w:rPr>
        <w:t>分钟到达考点。入场时，应主动配合工作人员接受体温检测，如发现体温超过</w:t>
      </w:r>
      <w:r>
        <w:rPr>
          <w:rFonts w:ascii="仿宋_GB2312" w:eastAsia="仿宋_GB2312" w:hAnsi="仿宋_GB2312" w:cs="仿宋_GB2312" w:hint="eastAsia"/>
          <w:sz w:val="32"/>
          <w:szCs w:val="32"/>
        </w:rPr>
        <w:t>37.3C</w:t>
      </w:r>
      <w:r>
        <w:rPr>
          <w:rFonts w:ascii="仿宋_GB2312" w:eastAsia="仿宋_GB2312" w:hAnsi="仿宋_GB2312" w:cs="仿宋_GB2312" w:hint="eastAsia"/>
          <w:sz w:val="32"/>
          <w:szCs w:val="32"/>
        </w:rPr>
        <w:t>，需现场接受</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次体温复测，如体温仍超标准，须由现场医护人员</w:t>
      </w:r>
      <w:r>
        <w:rPr>
          <w:rFonts w:ascii="仿宋_GB2312" w:eastAsia="仿宋_GB2312" w:hAnsi="仿宋_GB2312" w:cs="仿宋_GB2312" w:hint="eastAsia"/>
          <w:sz w:val="32"/>
          <w:szCs w:val="32"/>
        </w:rPr>
        <w:t>再次使用水银温，度计进行腋下测温。确属发热的考生须如实报告近</w:t>
      </w:r>
      <w:r>
        <w:rPr>
          <w:rFonts w:ascii="仿宋_GB2312" w:eastAsia="仿宋_GB2312" w:hAnsi="仿宋_GB2312" w:cs="仿宋_GB2312" w:hint="eastAsia"/>
          <w:sz w:val="32"/>
          <w:szCs w:val="32"/>
        </w:rPr>
        <w:t>14</w:t>
      </w:r>
      <w:r>
        <w:rPr>
          <w:rFonts w:ascii="仿宋_GB2312" w:eastAsia="仿宋_GB2312" w:hAnsi="仿宋_GB2312" w:cs="仿宋_GB2312" w:hint="eastAsia"/>
          <w:sz w:val="32"/>
          <w:szCs w:val="32"/>
        </w:rPr>
        <w:t>天的旅居史、接触史及健康状况，并作出书面承诺后，通过专用通道进入隔离考场参加考试。</w:t>
      </w:r>
    </w:p>
    <w:p w:rsidR="007B136E" w:rsidRDefault="00A22316">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在考试过程中出现发热、咳嗽等异常症状的考生，应服从考试工作人员安排，立即转移到隔离考场继续考试。</w:t>
      </w:r>
    </w:p>
    <w:p w:rsidR="007B136E" w:rsidRDefault="00A22316">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考试过程中，考生因个人原因需要接受健康检测或需要转移到隔离考场而耽误的考试时间不予补充。</w:t>
      </w:r>
    </w:p>
    <w:p w:rsidR="007B136E" w:rsidRDefault="00A22316">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考试期间，考生要自觉维护考试秩序，与其他考生保持安全防控距离，服从现场工作人员安排，考试结束后按规定有序离场。所有在隔离考场参加考试的考生，须由现场医护人员根据疫</w:t>
      </w:r>
      <w:r>
        <w:rPr>
          <w:rFonts w:ascii="仿宋_GB2312" w:eastAsia="仿宋_GB2312" w:hAnsi="仿宋_GB2312" w:cs="仿宋_GB2312" w:hint="eastAsia"/>
          <w:sz w:val="32"/>
          <w:szCs w:val="32"/>
        </w:rPr>
        <w:t>情防控相关规定进行检测诊断后方可离开。</w:t>
      </w:r>
    </w:p>
    <w:p w:rsidR="007B136E" w:rsidRDefault="00A22316">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11.</w:t>
      </w:r>
      <w:r>
        <w:rPr>
          <w:rFonts w:ascii="仿宋_GB2312" w:eastAsia="仿宋_GB2312" w:hAnsi="仿宋_GB2312" w:cs="仿宋_GB2312" w:hint="eastAsia"/>
          <w:sz w:val="32"/>
          <w:szCs w:val="32"/>
        </w:rPr>
        <w:t>考生报名时要认真阅读本须知，承诺已知悉告知事</w:t>
      </w:r>
      <w:r>
        <w:rPr>
          <w:rFonts w:ascii="仿宋_GB2312" w:eastAsia="仿宋_GB2312" w:hAnsi="仿宋_GB2312" w:cs="仿宋_GB2312" w:hint="eastAsia"/>
          <w:sz w:val="32"/>
          <w:szCs w:val="32"/>
        </w:rPr>
        <w:lastRenderedPageBreak/>
        <w:t>项、证明义务和防疫要求，并自愿承担相关责任。凡隐瞒或谎报旅居史、接触史、健康状况等疫情防控重点信息，不配合工作人员进行防疫检测、询问、排查、送诊等造成严重后果的，将按照疫情防控相关规定严肃处理。</w:t>
      </w:r>
    </w:p>
    <w:p w:rsidR="007B136E" w:rsidRDefault="007B136E">
      <w:pPr>
        <w:ind w:firstLineChars="200" w:firstLine="640"/>
        <w:rPr>
          <w:rFonts w:ascii="仿宋_GB2312" w:eastAsia="仿宋_GB2312" w:hAnsi="仿宋_GB2312" w:cs="仿宋_GB2312"/>
          <w:sz w:val="32"/>
          <w:szCs w:val="32"/>
        </w:rPr>
      </w:pPr>
    </w:p>
    <w:p w:rsidR="007B136E" w:rsidRDefault="007B136E">
      <w:pPr>
        <w:rPr>
          <w:rFonts w:ascii="仿宋_GB2312" w:eastAsia="仿宋_GB2312" w:hAnsi="仿宋_GB2312" w:cs="仿宋_GB2312"/>
          <w:sz w:val="32"/>
          <w:szCs w:val="32"/>
        </w:rPr>
      </w:pPr>
    </w:p>
    <w:p w:rsidR="007B136E" w:rsidRDefault="007B136E">
      <w:pPr>
        <w:ind w:leftChars="152" w:left="319" w:firstLineChars="200" w:firstLine="640"/>
        <w:jc w:val="left"/>
        <w:rPr>
          <w:rFonts w:ascii="仿宋_GB2312" w:eastAsia="仿宋_GB2312" w:hAnsi="仿宋_GB2312" w:cs="仿宋_GB2312"/>
          <w:sz w:val="32"/>
          <w:szCs w:val="32"/>
        </w:rPr>
      </w:pPr>
    </w:p>
    <w:p w:rsidR="007B136E" w:rsidRDefault="007B136E"/>
    <w:sectPr w:rsidR="007B136E" w:rsidSect="007B136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2316" w:rsidRDefault="00A22316" w:rsidP="00204C6B">
      <w:r>
        <w:separator/>
      </w:r>
    </w:p>
  </w:endnote>
  <w:endnote w:type="continuationSeparator" w:id="1">
    <w:p w:rsidR="00A22316" w:rsidRDefault="00A22316" w:rsidP="00204C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2316" w:rsidRDefault="00A22316" w:rsidP="00204C6B">
      <w:r>
        <w:separator/>
      </w:r>
    </w:p>
  </w:footnote>
  <w:footnote w:type="continuationSeparator" w:id="1">
    <w:p w:rsidR="00A22316" w:rsidRDefault="00A22316" w:rsidP="00204C6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B136E"/>
    <w:rsid w:val="00204C6B"/>
    <w:rsid w:val="007B136E"/>
    <w:rsid w:val="00A22316"/>
    <w:rsid w:val="4DEB5171"/>
    <w:rsid w:val="4EDF4EF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B136E"/>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204C6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204C6B"/>
    <w:rPr>
      <w:rFonts w:asciiTheme="minorHAnsi" w:eastAsiaTheme="minorEastAsia" w:hAnsiTheme="minorHAnsi" w:cstheme="minorBidi"/>
      <w:kern w:val="2"/>
      <w:sz w:val="18"/>
      <w:szCs w:val="18"/>
    </w:rPr>
  </w:style>
  <w:style w:type="paragraph" w:styleId="a4">
    <w:name w:val="footer"/>
    <w:basedOn w:val="a"/>
    <w:link w:val="Char0"/>
    <w:rsid w:val="00204C6B"/>
    <w:pPr>
      <w:tabs>
        <w:tab w:val="center" w:pos="4153"/>
        <w:tab w:val="right" w:pos="8306"/>
      </w:tabs>
      <w:snapToGrid w:val="0"/>
      <w:jc w:val="left"/>
    </w:pPr>
    <w:rPr>
      <w:sz w:val="18"/>
      <w:szCs w:val="18"/>
    </w:rPr>
  </w:style>
  <w:style w:type="character" w:customStyle="1" w:styleId="Char0">
    <w:name w:val="页脚 Char"/>
    <w:basedOn w:val="a0"/>
    <w:link w:val="a4"/>
    <w:rsid w:val="00204C6B"/>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172</Words>
  <Characters>981</Characters>
  <Application>Microsoft Office Word</Application>
  <DocSecurity>0</DocSecurity>
  <Lines>8</Lines>
  <Paragraphs>2</Paragraphs>
  <ScaleCrop>false</ScaleCrop>
  <Company>Microsoft</Company>
  <LinksUpToDate>false</LinksUpToDate>
  <CharactersWithSpaces>1151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qa123</dc:creator>
  <cp:lastModifiedBy>admin</cp:lastModifiedBy>
  <cp:revision>2</cp:revision>
  <dcterms:created xsi:type="dcterms:W3CDTF">2020-07-06T01:17:00Z</dcterms:created>
  <dcterms:modified xsi:type="dcterms:W3CDTF">2020-10-27T01:53:00Z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