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45" w:right="0" w:firstLine="0"/>
        <w:rPr>
          <w:rFonts w:ascii="宋体" w:hAnsi="宋体" w:eastAsia="宋体" w:cs="宋体"/>
          <w:i w:val="0"/>
          <w:caps w:val="0"/>
          <w:color w:val="2A2A2A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2A2A2A"/>
          <w:spacing w:val="0"/>
          <w:sz w:val="31"/>
          <w:szCs w:val="31"/>
          <w:bdr w:val="none" w:color="auto" w:sz="0" w:space="0"/>
          <w:shd w:val="clear" w:fill="FFFFFF"/>
        </w:rPr>
        <w:t>招聘岗位、人数及条件</w:t>
      </w:r>
    </w:p>
    <w:tbl>
      <w:tblPr>
        <w:tblW w:w="966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155"/>
        <w:gridCol w:w="2301"/>
        <w:gridCol w:w="4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2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仿宋_GB2312" w:hAnsi="宋体" w:eastAsia="仿宋_GB2312" w:cs="仿宋_GB2312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岗位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招聘 人数</w:t>
            </w:r>
          </w:p>
        </w:tc>
        <w:tc>
          <w:tcPr>
            <w:tcW w:w="73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A2A2A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A2A2A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专业要求</w:t>
            </w:r>
          </w:p>
        </w:tc>
        <w:tc>
          <w:tcPr>
            <w:tcW w:w="5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综合管理岗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65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财会类</w:t>
            </w:r>
          </w:p>
        </w:tc>
        <w:tc>
          <w:tcPr>
            <w:tcW w:w="50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1.全日制大专（含）以上学历；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2.年龄35周岁以下（即1986年1月1日及以后出生）；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3.该岗位属于劳务派遣类员工。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A2A2A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65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计算机或中文类相近专业</w:t>
            </w:r>
          </w:p>
        </w:tc>
        <w:tc>
          <w:tcPr>
            <w:tcW w:w="50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A2A2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A2A2A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65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建筑类</w:t>
            </w:r>
          </w:p>
        </w:tc>
        <w:tc>
          <w:tcPr>
            <w:tcW w:w="50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A2A2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物业管理岗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65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  专业不限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1.大专（含）以上学历；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2.年龄35周岁以下（即1986年1月1日及以后出生）；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3.该岗位属于劳务派遣类员工；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A2A2A"/>
                <w:spacing w:val="0"/>
                <w:sz w:val="31"/>
                <w:szCs w:val="31"/>
                <w:bdr w:val="none" w:color="auto" w:sz="0" w:space="0"/>
              </w:rPr>
              <w:t>4.宣州区户籍或长期居住在宣城市区的且从事小区物业管理工作2年以上的人员，年龄可放宽至40周岁。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4FBC"/>
    <w:rsid w:val="777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2021-01-23T01:30:00Z</dcterms:created>
  <dc:creator>Administrator</dc:creator>
  <cp:lastModifiedBy>Administrator</cp:lastModifiedBy>
  <dcterms:modified xsi:type="dcterms:W3CDTF">2021-01-23T02:26:43Z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