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26" w:rsidRPr="00D57D26" w:rsidRDefault="00D57D26" w:rsidP="00D57D26">
      <w:pPr>
        <w:adjustRightInd/>
        <w:snapToGrid/>
        <w:spacing w:after="0"/>
        <w:rPr>
          <w:rFonts w:ascii="宋体" w:eastAsia="宋体" w:hAnsi="宋体" w:cs="宋体"/>
          <w:sz w:val="18"/>
          <w:szCs w:val="18"/>
        </w:rPr>
      </w:pPr>
    </w:p>
    <w:tbl>
      <w:tblPr>
        <w:tblW w:w="8955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"/>
        <w:gridCol w:w="705"/>
        <w:gridCol w:w="1350"/>
        <w:gridCol w:w="2955"/>
        <w:gridCol w:w="2955"/>
      </w:tblGrid>
      <w:tr w:rsidR="00D57D26" w:rsidRPr="00D57D26" w:rsidTr="00D57D26">
        <w:trPr>
          <w:trHeight w:val="720"/>
        </w:trPr>
        <w:tc>
          <w:tcPr>
            <w:tcW w:w="895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b/>
                <w:bCs/>
                <w:color w:val="707070"/>
                <w:sz w:val="21"/>
              </w:rPr>
              <w:t>招聘岗位及要求</w:t>
            </w:r>
          </w:p>
        </w:tc>
      </w:tr>
      <w:tr w:rsidR="00D57D26" w:rsidRPr="00D57D26" w:rsidTr="00D57D26">
        <w:trPr>
          <w:trHeight w:val="720"/>
        </w:trPr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岗位名称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需求人员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专业</w:t>
            </w:r>
          </w:p>
        </w:tc>
        <w:tc>
          <w:tcPr>
            <w:tcW w:w="29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要求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福利</w:t>
            </w:r>
          </w:p>
        </w:tc>
      </w:tr>
      <w:tr w:rsidR="00D57D26" w:rsidRPr="00D57D26" w:rsidTr="00D57D26">
        <w:trPr>
          <w:trHeight w:val="720"/>
        </w:trPr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妇产科医师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5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临床医学、妇产科学</w:t>
            </w:r>
          </w:p>
        </w:tc>
        <w:tc>
          <w:tcPr>
            <w:tcW w:w="29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有执业医师证，有二甲以上医院工作经历优先</w:t>
            </w:r>
          </w:p>
        </w:tc>
        <w:tc>
          <w:tcPr>
            <w:tcW w:w="29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五险一金、公租房、餐补、（规培生、硕士、博士提供安家费）</w:t>
            </w:r>
          </w:p>
        </w:tc>
      </w:tr>
      <w:tr w:rsidR="00D57D26" w:rsidRPr="00D57D26" w:rsidTr="00D57D26">
        <w:trPr>
          <w:trHeight w:val="720"/>
        </w:trPr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急诊科医师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3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临床医学</w:t>
            </w:r>
          </w:p>
        </w:tc>
        <w:tc>
          <w:tcPr>
            <w:tcW w:w="29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有执业医师证，有二甲以上医院工作经历优先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</w:p>
        </w:tc>
      </w:tr>
      <w:tr w:rsidR="00D57D26" w:rsidRPr="00D57D26" w:rsidTr="00D57D26">
        <w:trPr>
          <w:trHeight w:val="720"/>
        </w:trPr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神经电生理技师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有二甲以上医院工作经历优先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</w:p>
        </w:tc>
      </w:tr>
      <w:tr w:rsidR="00D57D26" w:rsidRPr="00D57D26" w:rsidTr="00D57D26">
        <w:trPr>
          <w:trHeight w:val="720"/>
        </w:trPr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彩超室医师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4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临床医学、医学影像学（诊断）</w:t>
            </w:r>
          </w:p>
        </w:tc>
        <w:tc>
          <w:tcPr>
            <w:tcW w:w="29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  <w:r w:rsidRPr="00D57D26">
              <w:rPr>
                <w:rFonts w:ascii="微软雅黑" w:hAnsi="微软雅黑" w:cs="宋体" w:hint="eastAsia"/>
                <w:color w:val="707070"/>
                <w:sz w:val="21"/>
                <w:szCs w:val="21"/>
              </w:rPr>
              <w:t>有执业医师证，有二甲以上医院工作经历优先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8F8F8"/>
            <w:vAlign w:val="center"/>
            <w:hideMark/>
          </w:tcPr>
          <w:p w:rsidR="00D57D26" w:rsidRPr="00D57D26" w:rsidRDefault="00D57D26" w:rsidP="00D57D26">
            <w:pPr>
              <w:adjustRightInd/>
              <w:snapToGrid/>
              <w:spacing w:after="0"/>
              <w:rPr>
                <w:rFonts w:ascii="微软雅黑" w:hAnsi="微软雅黑" w:cs="宋体"/>
                <w:color w:val="707070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57D26"/>
    <w:rsid w:val="00092050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57D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2021-01-25T07:29:00Z</dcterms:created>
  <dcterms:modified xsi:type="dcterms:W3CDTF">2021-01-25T07:30:00Z</dcterms:modified>
</cp:coreProperties>
</file>