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新乡经济技术开发区公开招聘工作人员岗位类别及专业一览表</w:t>
      </w:r>
    </w:p>
    <w:bookmarkEnd w:id="0"/>
    <w:tbl>
      <w:tblPr>
        <w:tblStyle w:val="4"/>
        <w:tblpPr w:leftFromText="180" w:rightFromText="180" w:vertAnchor="text" w:horzAnchor="page" w:tblpX="1437" w:tblpY="198"/>
        <w:tblOverlap w:val="never"/>
        <w:tblW w:w="8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432"/>
        <w:gridCol w:w="633"/>
        <w:gridCol w:w="615"/>
        <w:gridCol w:w="2895"/>
        <w:gridCol w:w="1740"/>
        <w:gridCol w:w="1275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及任职要求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自然资源规划局长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土地资源管理、城乡规划管理、市政工程、土木工程、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地理科学、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工程管理等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学历或具有相关领域高级职称；具有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年及以上国土、规划、建设相关机构工作经历；具有主持相关部门工作经历。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1976年1月1日以后出生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002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行政管理、人力资源管理、公共事业管理、工商管理、城市管理等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003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经济学、经济统计学、商务经济学、国际经济与贸易、贸易经济等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004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计学、应用统计学、数学与应用数学、信息管理与信息系统、信息与计算科学、计算机、计算机应用等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005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汉语言文学、汉语言、文秘、中国语言文化、应用语言学、哲学、马克思主义理论、社会学、政治学、科学社会主义、历史学、新闻学、广播电视学、传播学、编辑出版学、网络与新媒体、播音主持等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006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法律、法学、经济法、商法、国际经济法、国际法等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007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会计学、审计学、财务管理、金融、金融工程、财政学等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相关专业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008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不限专业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val="en-US" w:eastAsia="zh-CN"/>
              </w:rPr>
              <w:t>1986年1月1日以后出生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E4813"/>
    <w:rsid w:val="531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2021-01-25T08:00:00Z</dcterms:created>
  <dc:creator>Administrator</dc:creator>
  <cp:lastModifiedBy>Administrator</cp:lastModifiedBy>
  <dcterms:modified xsi:type="dcterms:W3CDTF">2021-01-25T08:00:57Z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