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3"/>
        <w:gridCol w:w="768"/>
        <w:gridCol w:w="2730"/>
        <w:gridCol w:w="5835"/>
      </w:tblGrid>
      <w:tr w:rsidR="00741FB1" w:rsidRPr="00741FB1" w:rsidTr="00741FB1">
        <w:trPr>
          <w:trHeight w:val="422"/>
          <w:jc w:val="center"/>
        </w:trPr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招聘岗位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数量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所学（研究）专业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岗位专业能力要求</w:t>
            </w:r>
          </w:p>
        </w:tc>
      </w:tr>
      <w:tr w:rsidR="00741FB1" w:rsidRPr="00741FB1" w:rsidTr="00741FB1">
        <w:trPr>
          <w:trHeight w:val="3732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研究岗位1</w:t>
            </w:r>
          </w:p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（从事劳动就业与人工智能</w:t>
            </w:r>
          </w:p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研究）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2名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经济学类、</w:t>
            </w:r>
          </w:p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理论经济学类、</w:t>
            </w:r>
          </w:p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应用经济学类、</w:t>
            </w:r>
          </w:p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工商管理类、</w:t>
            </w:r>
          </w:p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公共管理类相关专业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拥有扎实的经济学和计量经济学学术基础，能够使用STATA、SAS或R等工具开展数据分析，能够处理住户和企业等微观数据，具有劳动经济学领域的研究经验（参与过相关课题研究，有相关学术成果发表者优先），对于我国经济转型和劳动力市场转型期的相关问题（人工智能与就业、劳动生产率问题、结构转型和升级、人力资本提升等）有研究兴趣，具有一定的团队合作精神和能力，能够开展国际交流和英文写作。</w:t>
            </w:r>
          </w:p>
        </w:tc>
      </w:tr>
      <w:tr w:rsidR="00741FB1" w:rsidRPr="00741FB1" w:rsidTr="00741FB1">
        <w:trPr>
          <w:trHeight w:val="2905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研究岗位2</w:t>
            </w:r>
          </w:p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（从事人力资源研究）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1名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经济学类、</w:t>
            </w:r>
          </w:p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理论经济学类、</w:t>
            </w:r>
          </w:p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应用经济学类、</w:t>
            </w:r>
          </w:p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工商管理类、</w:t>
            </w:r>
          </w:p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公共管理类相关专业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具备扎实的经济学、管理学和计量经济学基础，了解人口学、劳动经济学、公共政策等理论，熟悉人力资源、人力资本、人口城镇化等领域的政策和实践，掌握微观抽样调查方法和实证分析方法，能够独立承担课题研究任务，能够组织协调实地调研和学术研讨会，具备良好的归纳总结能力和文字功底</w:t>
            </w:r>
          </w:p>
        </w:tc>
      </w:tr>
      <w:tr w:rsidR="00741FB1" w:rsidRPr="00741FB1" w:rsidTr="00741FB1">
        <w:trPr>
          <w:trHeight w:val="3740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研究岗位3</w:t>
            </w:r>
          </w:p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（从事应对人口老龄化或人口</w:t>
            </w:r>
          </w:p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统计研究）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1名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经济学类、</w:t>
            </w:r>
          </w:p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应用经济学类、</w:t>
            </w:r>
          </w:p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社会学类、</w:t>
            </w:r>
          </w:p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公共管理类、</w:t>
            </w:r>
          </w:p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统计学类相关专业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FB1" w:rsidRPr="00741FB1" w:rsidRDefault="00741FB1" w:rsidP="00741FB1">
            <w:pPr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41FB1">
              <w:rPr>
                <w:rFonts w:ascii="宋体" w:eastAsia="宋体" w:hAnsi="宋体" w:cs="宋体" w:hint="eastAsia"/>
                <w:sz w:val="24"/>
                <w:szCs w:val="24"/>
              </w:rPr>
              <w:t>具备扎实的经济学、人口学理论基础，了解人口学、社会保障学、公共政策学等基础概念，熟悉中国人口、老龄化、社会保障等重大战略、规划和政策，掌握微观抽样调查方法和实证分析方法，能够使用STATA、SAS或R等工具开展数据分析，能够独立承担课题研究任务，能够组织协调实地调研和学术研讨会，具备良好的归纳总结能力和文字功底，能够开展国际交流和英文写作。同等条件下，在相关领域代表性期刊公开发表过学术论文优先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41FB1"/>
    <w:rsid w:val="00323B43"/>
    <w:rsid w:val="003D37D8"/>
    <w:rsid w:val="004358AB"/>
    <w:rsid w:val="0064020C"/>
    <w:rsid w:val="00741FB1"/>
    <w:rsid w:val="008811B0"/>
    <w:rsid w:val="008B7726"/>
    <w:rsid w:val="00B600C9"/>
    <w:rsid w:val="00B952C0"/>
    <w:rsid w:val="00CF7209"/>
    <w:rsid w:val="00DB3F9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2021-01-26T06:07:00Z</dcterms:created>
  <dcterms:modified xsi:type="dcterms:W3CDTF">2021-01-26T06:08:00Z</dcterms:modified>
</cp:coreProperties>
</file>