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来宾市</w:t>
      </w:r>
      <w:r>
        <w:rPr>
          <w:rStyle w:val="6"/>
          <w:rFonts w:hint="eastAsia" w:ascii="方正小标宋简体" w:eastAsia="方正小标宋简体"/>
          <w:b w:val="0"/>
          <w:sz w:val="36"/>
          <w:szCs w:val="36"/>
          <w:lang w:eastAsia="zh-CN"/>
        </w:rPr>
        <w:t>工商业联合会</w:t>
      </w: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编外聘用人员报名登记表</w:t>
      </w:r>
    </w:p>
    <w:p>
      <w:pPr>
        <w:spacing w:line="560" w:lineRule="exact"/>
        <w:rPr>
          <w:rStyle w:val="6"/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43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pacing w:line="579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5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2021-01-27T09:12:31Z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