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i w:val="0"/>
          <w:caps w:val="0"/>
          <w:color w:val="000000"/>
          <w:spacing w:val="0"/>
          <w:sz w:val="21"/>
          <w:szCs w:val="21"/>
          <w:bdr w:val="none" w:color="auto" w:sz="0" w:space="0"/>
          <w:shd w:val="clear" w:fill="FFFFFF"/>
        </w:rPr>
        <w:t>东阳市2021年公开招聘教师公告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根据我市教育事业发展和教师队</w:t>
      </w:r>
      <w:bookmarkStart w:id="0" w:name="_GoBack"/>
      <w:bookmarkEnd w:id="0"/>
      <w:r>
        <w:rPr>
          <w:rFonts w:hint="eastAsia" w:ascii="微软雅黑" w:hAnsi="微软雅黑" w:eastAsia="微软雅黑" w:cs="微软雅黑"/>
          <w:i w:val="0"/>
          <w:caps w:val="0"/>
          <w:color w:val="000000"/>
          <w:spacing w:val="0"/>
          <w:sz w:val="24"/>
          <w:szCs w:val="24"/>
          <w:bdr w:val="none" w:color="auto" w:sz="0" w:space="0"/>
          <w:shd w:val="clear" w:fill="FFFFFF"/>
        </w:rPr>
        <w:t>伍建设的需要，根据《浙江省事业单位公开招聘人员暂行办法》等相关规定，现将我市2021年教师公开招聘工作公告如下：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一、招聘条件与计划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（一）报名要求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1．身体健康，政治素质好，热爱教育事业，具有与岗位职责相适应的业务知识水平、教育教学能力。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户籍要求：报考信息、音乐、体育、幼儿教育、初中社会岗位的限浙江省户籍，报考语文岗位的限金华市户籍，报考其他岗位的均限东阳户籍。生源地符合报名条件的2021年应届毕业生可凭户口簿迁移记录报名。户籍截止时间为2021年2月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3．年龄要求：均限1985年2月3日以后出生。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4．学历要求：报考高中各岗位的需全日制本科第一批录取毕业或全日制硕士研究生及以上学历；报考初中各岗位的需具有全日制本科及以上学历；报考小学各岗位的需具有本科及以上学历；报考学前教育岗位的需具有专科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5．专业要求：报考音乐、体育、美术岗位的要求专业对口（见附件1）。报考其他岗位的，专业不限。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6．教师资格证要求：2020年（含）前的高校毕业生（“双一流”一流大学建设高校全日制本科毕业生及全日制硕士、博士研究生除外）需提供与报考岗位相同或相近（见附件1）的教师资格证书。未申领教师资格证者需提供国家教师资格考试《中小学和幼儿园教师资格考试合格证明》及与申请岗位要求相一致的普通话水平测试等级证书，以上证书取得截止时间为笔试前一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（二）招聘岗位计划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见附件2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二、招聘办法和程序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招聘工作实行公开、平等、竞争、择优的原则，坚持德才兼备的用人标准。本次招聘工作按照发布公告→注册及报名→资格初审→缴费确认→下载并打印准考证→笔试→资格复审→试讲（其中音乐、体育、美术、信息、幼儿教育岗位以技能测试的方式进行）→体检→考察→公示→办理聘用手续的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（一）注册及报名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本次招聘采取网上报名及缴费确认方式进行，不设现场报名。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网上报名时间：2021年2月3日——2021年2月26日下午15:30（正月十五）。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报名系统（http://zp.dyedu.net/zp/login.aspx）</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报考人员登录上述网址，注册个人真实信息后，选择符合条件的岗位进行报名，仅注册不选择岗位无效，逾期不再受理注册及报名。按报名要求填写相关信息，并将相应资料（提供扫描件或图片）上传。报名与考试使用的身份证号必须一致。每人限报一个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时间：2月27日9时——3月8日17时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教育局对报考人员选定的岗位进行资格初审，对初审未通过的人员要注明理由。报考人员可上网查询结果及未通过初审的理由。未通过资格初审，但仍在资格初审期限内，可再次报名并接受资格审查。通过资格初审的，不得改报其它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（三）缴费确认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时间：3月9日9时——3月19日17时。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通过资格初审的人员进行网上缴费，缴纳考务费50元。缴纳会以短信的形式通知考生，具体要求见浙江政务服务网的短信通知。请考生注意查询缴费是否完成，逾期尚未缴费的，视作放弃报名资格。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缴费确认人数不足招聘计划数3倍的岗位，将核减或取消招聘计划。招聘计划取消的，报考该计划人员可自接到取消计划通知起24小时内进行改报名。逾期未改报的，视作放弃改报，退还考务费。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（四）下载并打印准考证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已缴费人员须在规定时间内登录报名系统下载打印准考证，并按准考证明确的要求参加考试。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（一）笔试时间。另行通知。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（二）笔试: 笔试科目为一门，内容包括教育基础知识和学科专业知识。考试范围参照《浙江省中小学教师录用考试说明》（浙江省教育考试院网站公布），包括教育学、心理学、教育政策法规、学科教学的内容、高等教育对应的教学内容、教材教法（含课程标准的内容）等内容。音乐、体育和美术学科专业知识考纲见附件3。小学学科专业知识参照中学（初中）学科进行考试。笔试时间150分钟，笔试成绩满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四、资格复审和试讲（技能测试）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（一）划定笔试合格分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以学科为单位按实际参加本岗位考试并取得有效分数的人数及笔试成绩，计算出笔试成绩平均分（取到小数点后两位），笔试成绩平均分为合格分，低于合格分的不进入试讲（技能测试）。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（二）确定试讲（技能测试）对象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根据笔试成绩，从高分到低分按一定的比例（招聘计划20名及以上的岗位按1：2确定，招聘计划20名以下的岗位按1：3确定）确定试讲（技能测试）对象，以上岗位中出现不足规定比例的，按实际人数确定。最后一名如笔试成绩相同，成绩相同人员均进入试讲（技能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（三）资格复审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试讲（技能测试）前，教育局对试讲（技能测试）对象进行现场资格复审，资格复审时间、地点另行通知。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资格复审时考生应提供的材料：《东阳市2021年新教师招聘报名表》（报名网站自动生成，打印并本人签名）、身份证、户口簿、学历和学位证书、教育部学生信息网在线生成的《教育学历证书电子注册备案表》以及招聘岗位有其他要求的资格证书等相关资料的原件及复印件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留学人员应提供教育部中国留学服务中心出具的境外学历、学位认证书。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材料不全或者所提供的材料与报名时填写内容、报考资格条件不相符者，取消试讲（技能测试）资格。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入围试讲（技能测试）人员确认不参加资格复审的，以及未按规定时间、地点参加资格复审或资格复审不合格的，不得参加试讲（技能测试），相关岗位不再替补。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（四）试讲（技能测试）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资格复审通过人员放弃试讲（技能测试）资格的，不再递补。试讲（技能测试）成绩满分为100分。试讲（技能测试）具体时间、地点另行通知。试讲（技能测试）合格分为60分，成绩低于60分者不予入围体检。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五、总成绩计算、体检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（一）总成绩计算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1．音乐、体育、美术、信息、幼儿教育岗位：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总成绩＝笔试×40%+技能测试×60%。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2．其他岗位：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总成绩＝笔试×50%+试讲×50%。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总成绩取到小数点后两位。最后一名分数相同人员以试讲（技能测试）成绩高的排位在前。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根据岗位按总成绩从高分到低分以1:1.1确定参加体检人员。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幼儿教育岗位体检标准按《浙江省教师资格认定体检工作实施办法》（试行）和《浙江省教育厅教师资格认定指导中心关于调整申请认定幼儿园教师资格人员体检标准的函》浙教资中心〔2011〕1号等文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其他岗位体检标准按人社部、国家卫计委、国家公务员局《关于修订〈公务员录用体检通用标准（试行）〉及〈公务员录用体检操作手册（试行）〉有关内容的通知》（人社部发〔2016〕140号）和《关于进一步做好公务员考试录用体检工作的通知》（人社部发〔2012〕65号）等文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报考人员不按规定的时间、地点参加体检的，视作放弃体检，报考人员放弃体检或体检不合格的，均不予递补体检。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六、考察、岗位确定和聘用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体检结束后，在体检合格人员中从高分到低分按照1：1比例确定考察对象（若最后一名入围人员各项成绩均相同，须进行笔试加试，加试成绩高者确定为考察对象）。考察参照国家公务员局《关于做好公务员录用考察工作的通知》（国公局发〔2013〕2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考察结束后，考察合格人员确定为拟聘用人员，公示期为7个工作日。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考察不合格或被取消聘用资格及在考察、公示过程中自动放弃的、考察合格公示后自动放弃的，不再递补;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体检、考察工作实施前，国家或省出台新规定的，按新规定执行。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考察结果仅作为本次招考是否录用的依据。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（二）学校选择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1．根据学科【例：初中语文（1）和初中语文（2）为同一学科】总成绩从高分到低分由考生选择具体学校。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2．总成绩相同时以试讲（技能测试）成绩高者优先选择学校。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拟聘用人员应在规定的期限内按规定程序办理聘用手续，逾期视同自动放弃，取消聘用资格。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拟聘用人员办理报到前须与原单位解除劳动（聘用）合同（原机关事业单位在编人员确定为拟聘用人员的，由本人与所在单位协商解除聘用关系后，在规定时间内办理聘用手续），不能按时与原工作单位解除劳动（聘用）合同关系的将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已经签约的毕业生，有下列情况之一的，就业协议无效，不得参加教师聘任：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（1）在报名、考试、体检或政审等环节被查实有弄虚作假或舞弊行为的；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（2）2021年8月1日前未取得毕业证书的；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七、其他事项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1．招聘工作结束后，如遇拟聘用人员变动，不再依次替补。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缴费确认人员名单、笔试成绩、试讲（技能测试）成绩、体检结果、考察结果等招聘信息会在东阳教育微信公众号、东阳市人民政府网教育局公告公示栏目、东阳人才网公示。如有特殊情况需有变动说明的，在上述网站上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3．本次招聘工作坚持“两公开一监督”原则，严格掌握条件和操作程序，接受纪检部门和社会监督，做到过程公开、结果公开，严禁徇私舞弊，对违反纪律的人和事按规定严肃处理。有关专业、学历、学位等具体问题由教育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4．疫情防控措施见附件4。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5．本公告由东阳市教育局负责解释。未尽事宜，由市教育局和市人力资源和社会保障局研究决定。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咨询电话：0579—86655177。市纪委监督电话：0579-86652072。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1．专业要求及教师资格证相近限定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2．2021年教师招聘岗位计划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3．2021年音、体、美学科专业知识部分考纲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4．东阳市2021年教师招聘疫情防控方案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东阳市教育局      东阳市人力资源和社会保障局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2021年2月3日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大学本科专业参考《教育部关于印发&lt;普通高等学校本科专业目录（2012年）&gt;&lt;普通高等学校本科专业设置管理规定&gt;等文件的通知》（教高〔2012〕9号）。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体育：体育学类。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美术：美术学类、设计学类、艺术教育。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音乐：音乐与舞蹈学类、 戏剧与影视学类、艺术教育。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教师资格证相同或相近限于：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英语：英语、外语教师资格证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科学：科学、物理、化学、生物、自然教师资格证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社会：社会、历史、政治、思想政治、地理教师资格证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信息：信息、计算机、信息技术教师资格证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2021年教师招聘岗位计划</w:t>
      </w:r>
    </w:p>
    <w:tbl>
      <w:tblPr>
        <w:tblW w:w="9198" w:type="dxa"/>
        <w:tblInd w:w="9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74"/>
        <w:gridCol w:w="2177"/>
        <w:gridCol w:w="1074"/>
        <w:gridCol w:w="1045"/>
        <w:gridCol w:w="38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53" w:hRule="atLeast"/>
        </w:trPr>
        <w:tc>
          <w:tcPr>
            <w:tcW w:w="1074" w:type="dxa"/>
            <w:tcBorders>
              <w:top w:val="single" w:color="auto" w:sz="6" w:space="0"/>
              <w:left w:val="single" w:color="auto" w:sz="6" w:space="0"/>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Style w:val="6"/>
                <w:rFonts w:hint="eastAsia" w:ascii="宋体" w:hAnsi="宋体" w:eastAsia="宋体" w:cs="宋体"/>
                <w:b/>
                <w:color w:val="000000"/>
                <w:sz w:val="18"/>
                <w:szCs w:val="18"/>
                <w:bdr w:val="none" w:color="auto" w:sz="0" w:space="0"/>
              </w:rPr>
              <w:t>学段</w:t>
            </w:r>
          </w:p>
        </w:tc>
        <w:tc>
          <w:tcPr>
            <w:tcW w:w="2177" w:type="dxa"/>
            <w:tcBorders>
              <w:top w:val="single" w:color="auto" w:sz="6" w:space="0"/>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000000"/>
                <w:sz w:val="24"/>
                <w:szCs w:val="24"/>
              </w:rPr>
            </w:pPr>
            <w:r>
              <w:rPr>
                <w:rStyle w:val="6"/>
                <w:rFonts w:hint="eastAsia" w:ascii="宋体" w:hAnsi="宋体" w:eastAsia="宋体" w:cs="宋体"/>
                <w:b/>
                <w:color w:val="000000"/>
                <w:sz w:val="18"/>
                <w:szCs w:val="18"/>
                <w:bdr w:val="none" w:color="auto" w:sz="0" w:space="0"/>
              </w:rPr>
              <w:t>岗位</w:t>
            </w:r>
          </w:p>
        </w:tc>
        <w:tc>
          <w:tcPr>
            <w:tcW w:w="1074" w:type="dxa"/>
            <w:tcBorders>
              <w:top w:val="single" w:color="auto" w:sz="6" w:space="0"/>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Style w:val="6"/>
                <w:rFonts w:hint="eastAsia" w:ascii="宋体" w:hAnsi="宋体" w:eastAsia="宋体" w:cs="宋体"/>
                <w:b/>
                <w:color w:val="000000"/>
                <w:sz w:val="18"/>
                <w:szCs w:val="18"/>
                <w:bdr w:val="none" w:color="auto" w:sz="0" w:space="0"/>
              </w:rPr>
              <w:t>岗位数</w:t>
            </w:r>
          </w:p>
        </w:tc>
        <w:tc>
          <w:tcPr>
            <w:tcW w:w="1045" w:type="dxa"/>
            <w:tcBorders>
              <w:top w:val="single" w:color="auto" w:sz="6" w:space="0"/>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Style w:val="6"/>
                <w:rFonts w:hint="eastAsia" w:ascii="宋体" w:hAnsi="宋体" w:eastAsia="宋体" w:cs="宋体"/>
                <w:b/>
                <w:color w:val="000000"/>
                <w:sz w:val="18"/>
                <w:szCs w:val="18"/>
                <w:bdr w:val="none" w:color="auto" w:sz="0" w:space="0"/>
              </w:rPr>
              <w:t>性别</w:t>
            </w:r>
          </w:p>
        </w:tc>
        <w:tc>
          <w:tcPr>
            <w:tcW w:w="3828" w:type="dxa"/>
            <w:tcBorders>
              <w:top w:val="single" w:color="auto" w:sz="6" w:space="0"/>
              <w:left w:val="nil"/>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Style w:val="6"/>
                <w:rFonts w:hint="eastAsia" w:ascii="宋体" w:hAnsi="宋体" w:eastAsia="宋体" w:cs="宋体"/>
                <w:b/>
                <w:color w:val="000000"/>
                <w:sz w:val="18"/>
                <w:szCs w:val="18"/>
                <w:bdr w:val="none" w:color="auto" w:sz="0" w:space="0"/>
              </w:rPr>
              <w:t>学校及人数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1074" w:type="dxa"/>
            <w:vMerge w:val="restart"/>
            <w:tcBorders>
              <w:top w:val="nil"/>
              <w:left w:val="single" w:color="auto" w:sz="6" w:space="0"/>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高中</w:t>
            </w:r>
          </w:p>
        </w:tc>
        <w:tc>
          <w:tcPr>
            <w:tcW w:w="2177"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高中语文</w:t>
            </w:r>
          </w:p>
        </w:tc>
        <w:tc>
          <w:tcPr>
            <w:tcW w:w="1074"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1</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东阳市第四高级中学（东阳市横店高级中学）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2177"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高中数学</w:t>
            </w:r>
          </w:p>
        </w:tc>
        <w:tc>
          <w:tcPr>
            <w:tcW w:w="1074"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1</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东阳市第四高级中学（东阳市横店高级中学）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2177"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高中英语</w:t>
            </w:r>
          </w:p>
        </w:tc>
        <w:tc>
          <w:tcPr>
            <w:tcW w:w="1074"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1</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东阳市第四高级中学（东阳市横店高级中学）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2177"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高中政治</w:t>
            </w:r>
          </w:p>
        </w:tc>
        <w:tc>
          <w:tcPr>
            <w:tcW w:w="1074"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1</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东阳市第四高级中学（东阳市横店高级中学）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1074" w:type="dxa"/>
            <w:vMerge w:val="restart"/>
            <w:tcBorders>
              <w:top w:val="nil"/>
              <w:left w:val="single" w:color="auto" w:sz="6" w:space="0"/>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初中</w:t>
            </w:r>
          </w:p>
        </w:tc>
        <w:tc>
          <w:tcPr>
            <w:tcW w:w="2177"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初中语文（1）</w:t>
            </w:r>
          </w:p>
        </w:tc>
        <w:tc>
          <w:tcPr>
            <w:tcW w:w="1074"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6</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vMerge w:val="restart"/>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吴宁第二初级中学，吴宁第三初级中学，白云初级中学，李宅初级中学，歌山镇第一初级中学，横店镇第一初级中学，横店镇第四初级中学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2177"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初中语文（2）</w:t>
            </w:r>
          </w:p>
        </w:tc>
        <w:tc>
          <w:tcPr>
            <w:tcW w:w="1074"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1</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男性</w:t>
            </w:r>
          </w:p>
        </w:tc>
        <w:tc>
          <w:tcPr>
            <w:tcW w:w="3828"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2177"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初中数学（1）</w:t>
            </w:r>
          </w:p>
        </w:tc>
        <w:tc>
          <w:tcPr>
            <w:tcW w:w="1074"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2</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vMerge w:val="restart"/>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吴宁第二初级中学，李宅初级中学，横店镇第四初级中学，画溪初级中学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2177"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初中数学（2）</w:t>
            </w:r>
          </w:p>
        </w:tc>
        <w:tc>
          <w:tcPr>
            <w:tcW w:w="1074"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2</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男性</w:t>
            </w:r>
          </w:p>
        </w:tc>
        <w:tc>
          <w:tcPr>
            <w:tcW w:w="3828"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7"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2177"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初中英语（1）</w:t>
            </w:r>
          </w:p>
        </w:tc>
        <w:tc>
          <w:tcPr>
            <w:tcW w:w="1074"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12</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vMerge w:val="restart"/>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吴宁第三初级中学，江北初级中学，上卢初级中学，槐堂初级中学，歌山镇第一初级中学，巍山镇中学，怀鲁初级中学，横店镇第一初级中学，横店镇第二初级中学，横店镇第三初级中学，横店镇第四初级中学，防军初级中学，南马镇初级中学，画水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82"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2177"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初中英语（2）</w:t>
            </w:r>
          </w:p>
        </w:tc>
        <w:tc>
          <w:tcPr>
            <w:tcW w:w="1074"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2</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男性</w:t>
            </w:r>
          </w:p>
        </w:tc>
        <w:tc>
          <w:tcPr>
            <w:tcW w:w="3828"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2177"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初中科学（1）</w:t>
            </w:r>
          </w:p>
        </w:tc>
        <w:tc>
          <w:tcPr>
            <w:tcW w:w="1074"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3</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vMerge w:val="restart"/>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李宅初级中学（2人），歌山镇第一初级中学，横店镇第三初级中学，横店镇第四初级中学，南马镇初级中学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2177"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初中科学（2）</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3</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男性</w:t>
            </w:r>
          </w:p>
        </w:tc>
        <w:tc>
          <w:tcPr>
            <w:tcW w:w="3828"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初中信息（1）</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2</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vMerge w:val="restart"/>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南溪初级中学，虎鹿镇初级中学，横店镇第一初级中学，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初中信息（2）</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1</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男性</w:t>
            </w:r>
          </w:p>
        </w:tc>
        <w:tc>
          <w:tcPr>
            <w:tcW w:w="3828"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初中音乐</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3</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横店镇第三初级中学，横店镇第四初级中学，千祥镇初级中学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初中体育</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1</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横店镇第一初级中学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初中美术</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1</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南马镇初级中学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初中社会（1）</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5</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vMerge w:val="restart"/>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吴宁第一初级中学，吴宁第三初级中学，李宅初级中学，六石街道初级中学，横店镇第四初级中学，画溪初级中学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1074" w:type="dxa"/>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初中社会（2）</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1</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男性</w:t>
            </w:r>
          </w:p>
        </w:tc>
        <w:tc>
          <w:tcPr>
            <w:tcW w:w="3828"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05" w:hRule="atLeast"/>
        </w:trPr>
        <w:tc>
          <w:tcPr>
            <w:tcW w:w="0" w:type="auto"/>
            <w:vMerge w:val="restart"/>
            <w:tcBorders>
              <w:top w:val="nil"/>
              <w:left w:val="single" w:color="auto" w:sz="6" w:space="0"/>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小学</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小学语文（1）</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34</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vMerge w:val="restart"/>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吴宁第二小学、吴宁第四小学（2人），第二实验小学（3人），白云中心小学，白云实验小学（2人），昆溪小学，银田小学，江北第三小学（2人），下范小学（2人），斯村小学，大联小学，槐堂小学，飘萍小学，樟村小学，吴良小学，怀鲁小学，任湖田小学，南上湖小学，横祥小学，横店镇第二小学，后岭山小学（3人），横店第三小学（2人），官桥小学（2人），防军小学，南马实验小学（2人），画溪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283" w:hRule="atLeast"/>
        </w:trPr>
        <w:tc>
          <w:tcPr>
            <w:tcW w:w="0" w:type="auto"/>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小学语文（2）</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3</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男性</w:t>
            </w:r>
          </w:p>
        </w:tc>
        <w:tc>
          <w:tcPr>
            <w:tcW w:w="3828"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3" w:hRule="atLeast"/>
        </w:trPr>
        <w:tc>
          <w:tcPr>
            <w:tcW w:w="0" w:type="auto"/>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小学数学（1）</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12</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vMerge w:val="restart"/>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吴宁第二小学、吴宁第四小学，第二实验小学（2人），白云中心小学，白云实验小学，江北第三小学（2人），罗屏小学，兰亭小学，南上湖小学（2人），横祥小学，横店镇第二小学，南马实验小学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9" w:hRule="atLeast"/>
        </w:trPr>
        <w:tc>
          <w:tcPr>
            <w:tcW w:w="0" w:type="auto"/>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小学数学（2）</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3</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男性</w:t>
            </w:r>
          </w:p>
        </w:tc>
        <w:tc>
          <w:tcPr>
            <w:tcW w:w="3828"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0" w:type="auto"/>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小学英语（1）</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3</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vMerge w:val="restart"/>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白云实验小学，南上湖小学，横祥小学，后岭山小学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0" w:type="auto"/>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小学英语（2）</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1</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男性</w:t>
            </w:r>
          </w:p>
        </w:tc>
        <w:tc>
          <w:tcPr>
            <w:tcW w:w="3828"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0" w:type="auto"/>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小学科学（1）</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2</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vMerge w:val="restart"/>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白云实验小学，后岭山小学，官桥小学，陆宅小学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0" w:type="auto"/>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小学科学（2）</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2</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男性</w:t>
            </w:r>
          </w:p>
        </w:tc>
        <w:tc>
          <w:tcPr>
            <w:tcW w:w="3828"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0" w:type="auto"/>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小学信息</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2</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西宅小学，南上湖小学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9" w:hRule="atLeast"/>
        </w:trPr>
        <w:tc>
          <w:tcPr>
            <w:tcW w:w="0" w:type="auto"/>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小学音乐</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6</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吴宁第二小学，昆溪小学，华店小学，斯村小学，樟村小学，巍山第二小学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0" w:type="auto"/>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2177"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小学体育（1）</w:t>
            </w:r>
          </w:p>
        </w:tc>
        <w:tc>
          <w:tcPr>
            <w:tcW w:w="1074"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1</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vMerge w:val="restart"/>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南湖小学，画溪小学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0" w:type="auto"/>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2177"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小学体育（2）</w:t>
            </w:r>
          </w:p>
        </w:tc>
        <w:tc>
          <w:tcPr>
            <w:tcW w:w="1074"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1</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男性</w:t>
            </w:r>
          </w:p>
        </w:tc>
        <w:tc>
          <w:tcPr>
            <w:tcW w:w="3828"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rPr>
        <w:tc>
          <w:tcPr>
            <w:tcW w:w="0" w:type="auto"/>
            <w:vMerge w:val="continue"/>
            <w:tcBorders>
              <w:top w:val="nil"/>
              <w:left w:val="single" w:color="auto" w:sz="6" w:space="0"/>
              <w:bottom w:val="single" w:color="auto" w:sz="6" w:space="0"/>
              <w:right w:val="single" w:color="auto" w:sz="6" w:space="0"/>
            </w:tcBorders>
            <w:shd w:val="clear"/>
            <w:tcMar>
              <w:bottom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小学美术</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2</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江北第三小学，南马实验小学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4" w:hRule="atLeast"/>
        </w:trPr>
        <w:tc>
          <w:tcPr>
            <w:tcW w:w="0" w:type="auto"/>
            <w:tcBorders>
              <w:top w:val="nil"/>
              <w:left w:val="single" w:color="auto" w:sz="6" w:space="0"/>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幼儿教育</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幼儿教育</w:t>
            </w:r>
          </w:p>
        </w:tc>
        <w:tc>
          <w:tcPr>
            <w:tcW w:w="0" w:type="auto"/>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9</w:t>
            </w:r>
          </w:p>
        </w:tc>
        <w:tc>
          <w:tcPr>
            <w:tcW w:w="1045" w:type="dxa"/>
            <w:tcBorders>
              <w:top w:val="nil"/>
              <w:left w:val="nil"/>
              <w:bottom w:val="single" w:color="auto" w:sz="6" w:space="0"/>
              <w:right w:val="single" w:color="auto" w:sz="6" w:space="0"/>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不限</w:t>
            </w:r>
          </w:p>
        </w:tc>
        <w:tc>
          <w:tcPr>
            <w:tcW w:w="3828" w:type="dxa"/>
            <w:tcBorders>
              <w:top w:val="nil"/>
              <w:left w:val="nil"/>
              <w:bottom w:val="single" w:color="auto" w:sz="6" w:space="0"/>
              <w:right w:val="single"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color w:val="000000"/>
                <w:sz w:val="24"/>
                <w:szCs w:val="24"/>
              </w:rPr>
            </w:pPr>
            <w:r>
              <w:rPr>
                <w:rFonts w:hint="eastAsia" w:ascii="宋体" w:hAnsi="宋体" w:eastAsia="宋体" w:cs="宋体"/>
                <w:color w:val="000000"/>
                <w:sz w:val="19"/>
                <w:szCs w:val="19"/>
                <w:bdr w:val="none" w:color="auto" w:sz="0" w:space="0"/>
              </w:rPr>
              <w:t>妇联幼儿园（4人），画水中心幼儿园，南马中心幼儿园，歌山中心幼儿园，横店中心幼儿园，巍山中心幼儿园</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2021年音、体、美学科专业知识部分考纲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中小学音乐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 中小学音乐学科教学的内容；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 高等教育对应于中小学音乐教学的内容；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 音乐教材教法（含普通高中音乐和义务教育音乐课程标准的内容）。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中小学体育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 中小学体育学科教学的内容；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 高等教育对应于中小学体育教学的内容；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 体育教材教法（含普通高中体育和义务教育体育课程标准的内容）。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中小学美术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 中小学美术学科教学的内容；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 高等教育对应于中小学美术教学的内容；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 美术教材教法（含普通高中美术和义务教育美术课程标准的内容）。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东阳市2021年教师招聘疫情防控方案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参加本次考试的所有考生必须严格遵守疫情防控各项要求。考生需持身份证、准考证、浙江省健康码“绿码”，体温检测正常方可进入考点。健康码“非绿码”人员不得进入考点参加考试，对考试当日体温异常的，经现场医务人员排查后，符合参加考试条件，进入备用考场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开考前14天内来自（或途径）境外、国内重点地区（重点地区划分随相关文件动态调整）的考生，需在打印准考证时主动联系市教育局（联系方式0579-86655177），提供7日内新冠病毒核酸检测阴性报告（检测报告日期需开考7天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3．请考生认真做好个人防护，通过考点入口时应戴口罩，在考场内自主决定是否佩戴口罩。备用考场的考生应全程佩戴口罩。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4．考生到达考点，在检测、核验正常后快速进入，并在疫情防控工作人员引导下直接到达考场，防止任何形式的聚集。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5．考试结束后，考生分考场、分批次退场。在各考场疫情防控工作人员带领下，考生依次离开考点，避免人员聚集、逗留。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6．考生在考试过程中如出现发热、干咳、乏力、咽痛等症状将按相应的应急处置流程进行隔离，并对密切接触者进行隔离管理。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7．考生刻意隐藏接触史、旅居史、故意谎报病情或拒不执行疫情防控措施的，将严肃追究其法律责任。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8．因故不能参加此次考试的考生，作缺考处理。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color w:val="00000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特别提醒：参加本次招聘考试的考生，如来自（或途径）境外、国内重点地区（重点地区划分随相关文件动态调整），务必提前到东阳，为申请浙江省健康码“绿码”或血清、核酸检测，预留充裕时间。因身体健康异常，需“120”转运至定点医疗的转运检查治疗等产生的费用由考生自行承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A372C"/>
    <w:rsid w:val="32EA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2021-02-03T11:57:00Z</dcterms:created>
  <dc:creator>Administrator</dc:creator>
  <cp:lastModifiedBy>Administrator</cp:lastModifiedBy>
  <dcterms:modified xsi:type="dcterms:W3CDTF">2021-02-03T12:00:48Z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