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_GBK" w:hAnsi="黑体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小标宋_GBK"/>
          <w:color w:val="auto"/>
          <w:sz w:val="44"/>
          <w:szCs w:val="44"/>
        </w:rPr>
        <w:t>紧缺型青年人才报考专业目录</w:t>
      </w:r>
    </w:p>
    <w:bookmarkEnd w:id="0"/>
    <w:tbl>
      <w:tblPr>
        <w:tblStyle w:val="4"/>
        <w:tblW w:w="13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30"/>
        <w:gridCol w:w="720"/>
        <w:gridCol w:w="720"/>
        <w:gridCol w:w="10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6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序号</w:t>
            </w:r>
          </w:p>
        </w:tc>
        <w:tc>
          <w:tcPr>
            <w:tcW w:w="1430" w:type="dxa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人才类别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岗位代码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选聘名额</w:t>
            </w:r>
          </w:p>
        </w:tc>
        <w:tc>
          <w:tcPr>
            <w:tcW w:w="10429" w:type="dxa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具体专业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1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金融类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B1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区域经济学，金融学，产业经济学，国际贸易学，金融，应用经济学，经济学，国际经济与贸易，国民经济管理，金融工程，经济与行政管理，经济与工商管理，工商管理，商务经济学，经济与金融，金融管理，国际贸易，电子商务，管理工程，商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旅游及城建规划类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B2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旅游管理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城市管理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酒店管理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会展经济与管理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城乡规划学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城市规划与设计（含风景园林规划与设计）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市政工程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城市规划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风景园林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风景园林学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城市与区域规划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园林植物与观赏园艺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景观学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园艺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园林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景观设计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景观建筑设计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人文地理与城乡规划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城市规划与设计（含：风景园林规划与设计）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设计学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建筑历史与理论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建筑设计及其理论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建筑技术科学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建筑学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建筑与土木工程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土木水利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道路与铁道工程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城市地下空间工程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城乡规划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资源环境与城乡规划管理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现代园艺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环境设计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历史建筑保护工程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土木工程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给排水科学与工程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道路桥梁与渡河工程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房地产开发与管理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3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工业制造及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材料专业类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B3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能源与动力工程，新能源科学与工程，能源工程及自动化，能源经济，控制理论与控制工程，检测技术与自动化装置，系统工程，模式识别与智能系统，控制工程，控制科学与工程，电气工程及其自动化，电气工程与自动化，自动化，工业电气自动化，电力工程与管理，电子信息技术及仪器，智能电网信息工程，过程装备与控制工程，材料成型及控制工程，工业自动化，电气自动化，电气工程与智能控制，机械电子工程，自动化（数控技术），机械制造及其自动化，机械设计及理论，动力机械及工程，流体机械及工程，精密仪器及机械，机械设计制造及自动化，机械设计制造及其自动化，机械工程及自动化，机械工程及其自动化，车辆工程，制造自动化与测控技术，微机电系统工程，制造工程，机械工程，机械工艺技术，质量管理工程，数控加工与模具设计，工业工程，材料物理与化学，材料学，材料加工工程，高分子化学与物理，材料工程，冶金工程，金属材料工程，无机非金属材料工程，高分子材料与工程，材料科学与工程，复合材料与工程，高分子材料加工工程，生物功能材料，材料物理，材料化学，功能材料，纳米材料与技术，新能源材料与器件，高分子材料科学与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4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电子信息类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B4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noWrap/>
            <w:vAlign w:val="center"/>
          </w:tcPr>
          <w:p>
            <w:pPr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计算机系统结构，计算机应用技术，系统工程，计算机技术，计算机科学与技术，计算机软件与理论，电子与计算机工程，空间信息与数字技术，计算机通信工程，计算机及应用，计算机软件，软件工程，计算机应用软件，信息与计算科学，信息管理与信息系统，数字媒体技术，信息技术应用与管理，网络工程，物联网工程，信息安全，计算机网络工程，通信与信息系统，电子与通信工程，信息与通信工程，电子信息工程，通信工程，电子科学与技术，电子信息科学与技术，信息工程，信息显示与光电技术，信息科学技术，数字媒体艺术，电子信息技术，电子信息，应用电子技术教育，物理电子学，电路与系统，微电子学与固体电子学，电磁场与微波技术，信号与信息处理，控制科学与工程，现代教育技术，集成电路工程，光学工程，控制理论与控制工程，控制工程，模式识别与智能系统，测试计量技术及仪器，仪器科学与技术，教育技术学，集成电路设计与集成系统，光电信息工程，广播电视工程，电气信息工程，微电子制造工程，信息物理工程，智能科学与技术，真空电子技术，电磁场与无线技术，微电子，微电子学，光电信息科学与技术，光电子技术科学，光信息科学与技术，微电子科学与工程，电子封装技术，电波传播与天线，光电信息科学与工程，会计信息技术，电子工程，自动化，测控技术与仪器，机械电子工程，电信工程及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5</w:t>
            </w:r>
          </w:p>
        </w:tc>
        <w:tc>
          <w:tcPr>
            <w:tcW w:w="143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法律类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B5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，监狱学，律师，知识产权法，民商法，法学（法务会计），海商法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60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6</w:t>
            </w:r>
          </w:p>
        </w:tc>
        <w:tc>
          <w:tcPr>
            <w:tcW w:w="1430" w:type="dxa"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 w:cs="黑体"/>
                <w:color w:val="auto"/>
              </w:rPr>
              <w:t>财政审计类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B6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黑体"/>
                <w:color w:val="auto"/>
              </w:rPr>
            </w:pPr>
            <w:r>
              <w:rPr>
                <w:rFonts w:ascii="黑体" w:eastAsia="黑体" w:cs="黑体"/>
                <w:color w:val="auto"/>
              </w:rPr>
              <w:t>2</w:t>
            </w:r>
          </w:p>
        </w:tc>
        <w:tc>
          <w:tcPr>
            <w:tcW w:w="1042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sz w:val="18"/>
                <w:szCs w:val="18"/>
              </w:rPr>
              <w:t>会计学，财政学（含税收学），税务，会计，会计硕士，金融，金融硕士，金融学，审计，财政学，财务管理，会计信息技术，财务会计与审计，国际会计，财务会计教育，法学（法务会计），审计学，审计学（</w:t>
            </w:r>
            <w:r>
              <w:rPr>
                <w:color w:val="auto"/>
                <w:sz w:val="18"/>
                <w:szCs w:val="18"/>
              </w:rPr>
              <w:t>ACCA</w:t>
            </w:r>
            <w:r>
              <w:rPr>
                <w:rFonts w:hint="eastAsia" w:cs="宋体"/>
                <w:color w:val="auto"/>
                <w:sz w:val="18"/>
                <w:szCs w:val="18"/>
              </w:rPr>
              <w:t>方向），金融工程，保险学，经济学，税收学，国际经济与贸易，经济与金融，工商管理，审计硕士</w:t>
            </w:r>
          </w:p>
        </w:tc>
      </w:tr>
    </w:tbl>
    <w:p/>
    <w:sectPr>
      <w:footerReference r:id="rId3" w:type="default"/>
      <w:pgSz w:w="16838" w:h="11906" w:orient="landscape"/>
      <w:pgMar w:top="1463" w:right="1440" w:bottom="146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735B4"/>
    <w:rsid w:val="00055A11"/>
    <w:rsid w:val="0013774A"/>
    <w:rsid w:val="002235FF"/>
    <w:rsid w:val="0027134D"/>
    <w:rsid w:val="002F569A"/>
    <w:rsid w:val="00346B8A"/>
    <w:rsid w:val="003F7239"/>
    <w:rsid w:val="00461CC4"/>
    <w:rsid w:val="004A33EF"/>
    <w:rsid w:val="005547FA"/>
    <w:rsid w:val="005A67ED"/>
    <w:rsid w:val="005B5D97"/>
    <w:rsid w:val="005C6EB8"/>
    <w:rsid w:val="005F7F6C"/>
    <w:rsid w:val="00600CCF"/>
    <w:rsid w:val="006A71E9"/>
    <w:rsid w:val="00747CEB"/>
    <w:rsid w:val="007546CF"/>
    <w:rsid w:val="00891FE1"/>
    <w:rsid w:val="0091076C"/>
    <w:rsid w:val="00911242"/>
    <w:rsid w:val="009B7D4B"/>
    <w:rsid w:val="00A150E0"/>
    <w:rsid w:val="00A3795C"/>
    <w:rsid w:val="00A44D57"/>
    <w:rsid w:val="00AB3FBE"/>
    <w:rsid w:val="00BA67B5"/>
    <w:rsid w:val="00BB74DE"/>
    <w:rsid w:val="00C539F7"/>
    <w:rsid w:val="00C83351"/>
    <w:rsid w:val="00ED089D"/>
    <w:rsid w:val="00ED790D"/>
    <w:rsid w:val="02F33331"/>
    <w:rsid w:val="04816EF4"/>
    <w:rsid w:val="04D77E85"/>
    <w:rsid w:val="050230DA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DC7F3A"/>
    <w:rsid w:val="0BF45FD9"/>
    <w:rsid w:val="0C1E105B"/>
    <w:rsid w:val="0C60399F"/>
    <w:rsid w:val="0CA104BB"/>
    <w:rsid w:val="0CAB54D9"/>
    <w:rsid w:val="0CD81EED"/>
    <w:rsid w:val="0D0B71AD"/>
    <w:rsid w:val="0D2E01E9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2F37F8D"/>
    <w:rsid w:val="133B494A"/>
    <w:rsid w:val="13B23292"/>
    <w:rsid w:val="14227E49"/>
    <w:rsid w:val="142375EF"/>
    <w:rsid w:val="14A175E2"/>
    <w:rsid w:val="14A36331"/>
    <w:rsid w:val="14D32510"/>
    <w:rsid w:val="15001452"/>
    <w:rsid w:val="15081D45"/>
    <w:rsid w:val="1594726C"/>
    <w:rsid w:val="15F0013A"/>
    <w:rsid w:val="15F447A4"/>
    <w:rsid w:val="160B3E73"/>
    <w:rsid w:val="167179E3"/>
    <w:rsid w:val="16F964E3"/>
    <w:rsid w:val="1754345E"/>
    <w:rsid w:val="179D4D49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DB034BD"/>
    <w:rsid w:val="1F8735B4"/>
    <w:rsid w:val="1FB507F5"/>
    <w:rsid w:val="1FCA2850"/>
    <w:rsid w:val="20005D30"/>
    <w:rsid w:val="20842245"/>
    <w:rsid w:val="21CD405D"/>
    <w:rsid w:val="21E92188"/>
    <w:rsid w:val="21FF2570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73638C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0F646CE"/>
    <w:rsid w:val="310F548F"/>
    <w:rsid w:val="311F4B71"/>
    <w:rsid w:val="314A56F6"/>
    <w:rsid w:val="33195206"/>
    <w:rsid w:val="34120F24"/>
    <w:rsid w:val="344271D6"/>
    <w:rsid w:val="345C05A9"/>
    <w:rsid w:val="346001D6"/>
    <w:rsid w:val="347C0872"/>
    <w:rsid w:val="34994A8C"/>
    <w:rsid w:val="35201CA7"/>
    <w:rsid w:val="356452D6"/>
    <w:rsid w:val="35BB545C"/>
    <w:rsid w:val="36205CE2"/>
    <w:rsid w:val="36D3606F"/>
    <w:rsid w:val="37481076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06655F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304F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185692"/>
    <w:rsid w:val="4E9B5909"/>
    <w:rsid w:val="4EBE46E9"/>
    <w:rsid w:val="4F5E20DC"/>
    <w:rsid w:val="507166DA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7C00AD4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685F6F"/>
    <w:rsid w:val="62B84278"/>
    <w:rsid w:val="630F0C17"/>
    <w:rsid w:val="63582D89"/>
    <w:rsid w:val="63B85CB2"/>
    <w:rsid w:val="641C5B79"/>
    <w:rsid w:val="65335900"/>
    <w:rsid w:val="653F2229"/>
    <w:rsid w:val="65772205"/>
    <w:rsid w:val="65A310E8"/>
    <w:rsid w:val="6698633F"/>
    <w:rsid w:val="66C536BB"/>
    <w:rsid w:val="67941CCD"/>
    <w:rsid w:val="68535485"/>
    <w:rsid w:val="688F1D1A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1D44B4"/>
    <w:rsid w:val="70A019FA"/>
    <w:rsid w:val="70C878AF"/>
    <w:rsid w:val="718945AF"/>
    <w:rsid w:val="74830B0C"/>
    <w:rsid w:val="74A31C0A"/>
    <w:rsid w:val="75144286"/>
    <w:rsid w:val="7546056C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C230E27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  <w:rsid w:val="7F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3098</Words>
  <Characters>3099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泰州泰航网络</cp:lastModifiedBy>
  <cp:lastPrinted>2021-01-28T09:04:00Z</cp:lastPrinted>
  <dcterms:modified xsi:type="dcterms:W3CDTF">2021-01-29T04:56:52Z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