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b w:val="0"/>
          <w:i w:val="0"/>
          <w:caps w:val="0"/>
          <w:color w:val="333333"/>
          <w:spacing w:val="0"/>
          <w:sz w:val="48"/>
          <w:szCs w:val="48"/>
        </w:rPr>
      </w:pPr>
      <w:r>
        <w:rPr>
          <w:rFonts w:hint="eastAsia" w:ascii="微软雅黑" w:hAnsi="微软雅黑" w:eastAsia="微软雅黑" w:cs="微软雅黑"/>
          <w:b w:val="0"/>
          <w:i w:val="0"/>
          <w:caps w:val="0"/>
          <w:color w:val="333333"/>
          <w:spacing w:val="0"/>
          <w:sz w:val="48"/>
          <w:szCs w:val="48"/>
          <w:bdr w:val="none" w:color="auto" w:sz="0" w:space="0"/>
          <w:shd w:val="clear" w:fill="FFFFFF"/>
        </w:rPr>
        <w:t>2021年莲花县公开选聘莲花中学教师公告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为加强教师队伍建设，引进优秀教育人才，提升我县中学办学水平，经县政府同意，决定面向社会公开选聘莲花中学教师。现将有关事项公告如下：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一、选聘岗位和人数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2021年面向社会公开选聘莲花中学高中教师4人，其中：语文教师1人、生物教师1人、化学教师</w:t>
      </w: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t>1人、历史教师1人。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二、选聘条件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1.遵守宪法和法律，热爱教育事业，品行端正，具有良好职业道德；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全日制硕士研究生及其以上学历毕业或2021年8月31日前取得硕士研究生毕业证，并取得学位证，所学专业（研究生或本科专业）与报考岗位专业一致或相近（具体专业要求参照《江西省中小学教师招聘专业目录（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3.具有高级中学教师资格证；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4.年龄40周岁及以下（1980年8月31日以后出生）；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5.身体健康，符合《江西省申报认定教师资格人员体检办法》要求的身体条件；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下列人员不具备报考资格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1.曾受过刑事处罚或曾被开除公职的；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2.正在接受违法违纪审查、审计尚未终结的；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3.尚未解除党纪政纪处分的；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4.现役军人；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5.全日制在读的非应届毕业生；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6.在各级公务员、事业单位招考中因严重违纪被取消考试资格，仍在禁考期内的人员;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7、法律法规和政策规定不得聘用为事业单位人员的。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三、选聘程序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2021年2月3日前通过萍乡市人事考试网(http://0799.jxpta.com/)、莲花县人民政府网(http://www.zglh.gov.cn)向社会发布选聘公告。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（二）报名。采取现场报名方式，每个考生限报一个岗位。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1.报名时间：自公告发布之日起至2月10日17:00止。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2.报名地点：莲花县教育局人事股（地址：县教育局二楼，联系电话：0799-7211955）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3.报名时需提交材料：（1）身份证原件及复印件；（2）研究生及本科学历、学位证书原件及复印件，同时需提供高等教育学习信息网（网址：http://www.chsi.com.cn/）查询生成带有二维码的《教育部学历证书电子注册备案表》；（3）教师资格证书原件及复印件；（4）《莲花县2021年公开选聘莲花中学教师报名登记表》一份；（5）一寸近期免冠彩照2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报名结束后，由县人社局、县编委办、县教育局、莲花中学组织人员对应聘人员进行资格审查，资格审查合格者方可进入选聘程序。资格审查工作贯穿于公开选聘全过程，对应聘人员提供的信息、材料与所报岗位条件不符的，经核实，取消选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（四）面试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面试采取说课的方式进行，说课时间10分钟（备课时间为30分钟），总成绩为100分。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1.面试时间：2021年2月20日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2.面试地点：莲花中学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3.面试内容：以莲花县2020-2021学年度使用的现行高中一年级教材版本为依据选定说课内容。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4. 评分办法。评委根据考生的面试情况现场打分，去掉一个最高分和一个最低分，取其余评委平均分（四舍五入保留小数点后两位数），确定考生面试成绩。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面试成绩最低合格分数控制线为70分。未达到面试成绩最低合格分数控制线的报考人员，不得进入后续选聘程序。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（五）入闱体检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按面试成绩从高到低1:1分别确定各学科的入闱体检名单。各学科末位出现同分的情况，则按下列次序依次优先：（1）莲花籍优先；（2）男性优先；（3）研究生学历为师范类专业优先；（4）本科学历为师范类专业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2.体检标准按《江西省申报认定教师资格人员体检办法（试行）》执行。体检时间另行通知，体检费用由应聘人员自负。体检不合格者取消选聘资格。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3.因个人原因放弃或体检不合格等原因出现空缺，可在面试合格的考生中按面试成绩从高到低依次递补。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（六）考核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对体检合格人员进行考核，了解其遵纪守法、道德品质等方面表现情况，并对报考资格进行复审。考核合格者确定为拟聘用人选，不合格者取消应聘资格，可在面试合格的考生中按面试成绩从高到低依次递补。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（七）聘用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1.体检、资格审查、考核合格，并公示7个工作日，无异议者，确定为拟聘对象。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 聘用。拟聘人选确定后，由县公开选聘工作领导小组将拟聘用人员名单及招聘岗位报县政府批准后，办理相关聘用手续。被聘用人员按相关政策规定实行试用期，试用期满考核合格的，予以正式聘用，不合格的，取消聘用。被聘用人员一经聘用，服务期不少于6年(含试用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四、组织领导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为加强选聘工作的组织领导，成立莲花县2021年公开选聘莲花中学教师工作领导小组。县政府分管人事领导任组长，县委分管教育领导、县政府分管教育领导任副组长，县人社局、县编委办、县教育局、莲花中学等单位主要领导及分管领导任成员。下设办公室，办公室设在县人社局,由县人社局局长兼任办公室主任，负责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五、本公告未尽事宜及具体安排将根据工作进度在萍乡市人事考试网(http://0799.jxpta.com/)、莲花县人民政府网(http://www.zglh.gov.cn) 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咨询电话：0799-7212610（县人社局）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0799-7211955（县教育局）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0799-7212655（县编委办）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附件：1.莲花县2021年公开选聘莲花中学教师报名登记表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2.江西省中小学教师招聘专业目录（试行）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莲花县2021年公开选聘莲花中学教师工作领导小组办公室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2021年2月3日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莲花县2021年公开选聘莲花中学教师报名登记表</w:t>
      </w:r>
    </w:p>
    <w:tbl>
      <w:tblPr>
        <w:tblW w:w="93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0"/>
        <w:gridCol w:w="720"/>
        <w:gridCol w:w="180"/>
        <w:gridCol w:w="900"/>
        <w:gridCol w:w="765"/>
        <w:gridCol w:w="525"/>
        <w:gridCol w:w="360"/>
        <w:gridCol w:w="1260"/>
        <w:gridCol w:w="180"/>
        <w:gridCol w:w="270"/>
        <w:gridCol w:w="990"/>
        <w:gridCol w:w="360"/>
        <w:gridCol w:w="150"/>
        <w:gridCol w:w="750"/>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0" w:hRule="atLeast"/>
          <w:jc w:val="center"/>
        </w:trPr>
        <w:tc>
          <w:tcPr>
            <w:tcW w:w="9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姓名</w:t>
            </w:r>
          </w:p>
        </w:tc>
        <w:tc>
          <w:tcPr>
            <w:tcW w:w="180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8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710" w:type="dxa"/>
            <w:gridSpan w:val="3"/>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出生年月</w:t>
            </w:r>
          </w:p>
        </w:tc>
        <w:tc>
          <w:tcPr>
            <w:tcW w:w="150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30" w:type="dxa"/>
            <w:gridSpan w:val="2"/>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相片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籍贯</w:t>
            </w:r>
          </w:p>
        </w:tc>
        <w:tc>
          <w:tcPr>
            <w:tcW w:w="18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w:t>
            </w:r>
          </w:p>
        </w:tc>
        <w:tc>
          <w:tcPr>
            <w:tcW w:w="321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30"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现有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职称</w:t>
            </w:r>
          </w:p>
        </w:tc>
        <w:tc>
          <w:tcPr>
            <w:tcW w:w="18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取得教师资格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证书种类</w:t>
            </w:r>
          </w:p>
        </w:tc>
        <w:tc>
          <w:tcPr>
            <w:tcW w:w="321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30"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现工作单位</w:t>
            </w:r>
          </w:p>
        </w:tc>
        <w:tc>
          <w:tcPr>
            <w:tcW w:w="345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联系电话</w:t>
            </w:r>
          </w:p>
        </w:tc>
        <w:tc>
          <w:tcPr>
            <w:tcW w:w="195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30"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岗位</w:t>
            </w:r>
          </w:p>
        </w:tc>
        <w:tc>
          <w:tcPr>
            <w:tcW w:w="345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莲花中学（           ）教师岗位</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家庭住址</w:t>
            </w:r>
          </w:p>
        </w:tc>
        <w:tc>
          <w:tcPr>
            <w:tcW w:w="378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390" w:type="dxa"/>
            <w:gridSpan w:val="1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 历 变 动 情 况（ 从 高 中 填 起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入学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时间</w:t>
            </w:r>
          </w:p>
        </w:tc>
        <w:tc>
          <w:tcPr>
            <w:tcW w:w="90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时间</w:t>
            </w:r>
          </w:p>
        </w:tc>
        <w:tc>
          <w:tcPr>
            <w:tcW w:w="9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129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学位</w:t>
            </w:r>
          </w:p>
        </w:tc>
        <w:tc>
          <w:tcPr>
            <w:tcW w:w="180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  业  学  校</w:t>
            </w:r>
          </w:p>
        </w:tc>
        <w:tc>
          <w:tcPr>
            <w:tcW w:w="162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 业</w:t>
            </w:r>
          </w:p>
        </w:tc>
        <w:tc>
          <w:tcPr>
            <w:tcW w:w="90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类别</w:t>
            </w:r>
          </w:p>
        </w:tc>
        <w:tc>
          <w:tcPr>
            <w:tcW w:w="10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9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8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62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390" w:type="dxa"/>
            <w:gridSpan w:val="1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工   作   经   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起止时间</w:t>
            </w:r>
          </w:p>
        </w:tc>
        <w:tc>
          <w:tcPr>
            <w:tcW w:w="417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单        位</w:t>
            </w:r>
          </w:p>
        </w:tc>
        <w:tc>
          <w:tcPr>
            <w:tcW w:w="126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单位性质</w:t>
            </w:r>
          </w:p>
        </w:tc>
        <w:tc>
          <w:tcPr>
            <w:tcW w:w="126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职 务</w:t>
            </w:r>
          </w:p>
        </w:tc>
        <w:tc>
          <w:tcPr>
            <w:tcW w:w="10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17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17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17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170" w:type="dxa"/>
            <w:gridSpan w:val="7"/>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书</w:t>
            </w:r>
          </w:p>
        </w:tc>
        <w:tc>
          <w:tcPr>
            <w:tcW w:w="777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本人承诺所提供的材料真实有效，符合应聘岗位所需的资格条件。如有弄虚作假，承诺自动放弃考试和聘用资格。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95" w:hRule="atLeast"/>
          <w:jc w:val="center"/>
        </w:trPr>
        <w:tc>
          <w:tcPr>
            <w:tcW w:w="162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资格审查意见</w:t>
            </w:r>
          </w:p>
        </w:tc>
        <w:tc>
          <w:tcPr>
            <w:tcW w:w="7770" w:type="dxa"/>
            <w:gridSpan w:val="1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审查人员签名：                                       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注：①学历类别指全日制、函授、自考等。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江西省中小学教师招聘专业目录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一、语文教师岗位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专业要求：语文相关专业。具体包括：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研究生：0501中国语言文学，045103学科教学(语文)，0453汉语国际教育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本科：0501中国语言文学类，040109T华文教育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大专：670104K语文教育,670103K小学教育，670201汉语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二、数学教师岗位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专业要求设置为：数学相关专业。具体包括：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研究生：0701数学，0202应用经济学，0714统计学，045104学科教学(数学)，0251金融，0252应用统计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本科：020102经济统计学，0203金融学类，0701数学类，0712统计学类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大专：6102计算机类，670105K数学教育,670103K小学教育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三、英语教师岗位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专业要求仅可设置为：英语相关专业。具体包括：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研究生：045108学科教学(英语)，055101英语笔译，055102英语口译，050201英语语言文学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本科：050201英语，050261翻译，050262商务英语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大专：670106K英语教育,670103K小学教育，670202商务英语，670203应用英语，670204旅游英语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四、品德、政治教师岗位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专业要求设置为：政治相关专业。具体包括：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研究生：01哲学，0302政治学，0305马克思主义理论，045102学科教学(思政)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本科：0101哲学类，0302政治学类，0305马克思主义理论类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大专：6805法律实务类，670115K思想政治教育,670103K小学教育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五、历史教师岗位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专业要求设置为：历史相关专业。具体包括：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研究生：06历史学，045109学科教学(历史)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本科：0601历史学类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大专：670110K历史教育,670103K小学教育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六、地理教师岗位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专业要求设置为：地理相关专业。具体包括：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研究生：0704天文学，0705地理学，0706大气科学，0707海洋科学，0708地球物理学，0709地质学，060202历史地理学,0816测绘科学与技术，045110学科教学(地理)，085215测绘工程，085217地质工程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本科：0704天文学类，0705地理科学类，0706大气科学，0707海洋科学类，0708地球物理学类，0709地质学类，0812测绘类，0814地质类，0902自然保护与环境生态学类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大专：5201资源勘查类，5202地质类，5203测绘地理信息类，5204石油与天然气类，5205煤炭类，5206金属与非金属矿类，5207气象类，5208环境保护类，5501水文水资源类，670111K地理教育,670103K小学教育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七、物理教师岗位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专业要求设置为：物理学相关专业。具体包括：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0702物理学，070305高分子化学与物理，0704天文学，0706大气科学，070701物理海洋学，0708地球物理学，071011生物物理学，08工学，045105学科教学(物理)，0852工程，0854电子信息，0855机械，0859土木水利，0861交通运输，095109农业机械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本科：0702物理学类，0706大气科学类，0708地球物理学类，08工学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大专：53能源动力与材料大类，56装备制造大类，60交通运输大类，61电子信息大类，670107K物理教育,670103K小学教育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八、化学教师岗位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专业要求设置为：化学相关专业。具体包括：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本科：0703化学类，070902地球化学，0804材料类，0813化工与制药类，0822核工程类，082403林产化工，0827食品科学与工程，1007药学类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大专：5209安全类，5306非金属材料类，5307建筑材料类，57生物与化工大类，5801轻化工类，5901食品工业类，5902药品制造类，670108K化学教育,670103K小学教育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九、生物教师岗位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专业要求设置为：生物学相关专业。具体包括：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0710生物学，0713生态学，070703海洋生物学，070903古生物学与地层学，0831生物医学工程，0836生物工程，09农学，10医学，045107学科教学(生物)，085230生物医学工程，0860生物与医药，0951农业，0952，兽医，0954林业，1051临床医学，1052口腔医学，1057中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本科：0710生物科学类，0826生物医学工程类，0830生物工程类，09农学，10医学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大专：51农林牧渔大类，5701生物技术类，62医药卫生大类，670109K生物教育,670103K小学教育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十、音乐教师岗位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专业要求设置为：音乐学相关专业。具体包括：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研究生：1302音乐与舞蹈学，130301戏剧戏曲学，045111学科教学(音乐)，135101音乐，135102戏剧，135103戏曲，135106舞蹈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本科：1302音乐与舞蹈学类，130301表演，130302戏剧学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650202戏剧影视表演，650203歌舞表演，650204戏曲表演，650205曲艺表演，650206音乐剧表演，650207舞蹈表演，650208国际标准舞，650211现代流行音乐，650212作曲技术，650213音乐制作，650214钢琴伴奏，650215钢琴调律，650216舞蹈编导，650217戏曲导演，650219音乐表演，650301民族表演艺术，670112K音乐教育,670116K舞蹈教育，670117K艺术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中专：140800音乐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十一、体育教师岗位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专业要求仅可设置为：体育学相关专业。具体包括：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研究生：0403体育学，045112学科教学(体育)，0452体育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本科：0402体育学类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大专：670114K体育教育,670103K小学教育，6704体育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中专：体育与健身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十二、美术教师岗位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专业要求设置为：美术学相关专业。具体包括：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研究生：1304美术学，1305设计学，045113学科教学(美术)，135107美术，135108艺术设计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本科：1304美术学类，1305设计学类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大专：670113K美术教育,670103K小学教育，6501艺术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设计类，650302民族美术，650303民族服装与服饰。650305民族传统技艺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中专：142100美术绘画，142200美术设计与制作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十三、科学教师岗位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专业要求设置为：科学与技术教育相关专业。具体包括：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研究生：07理学、08工学、045117科学与技术教育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本科：07理学、08工学、040102科学教育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大专：670119K科学教育,670103K小学教育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十四、综合实践活动（信息技术）教师岗位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专业要求设置为：计算机相关专业。具体包括：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研究生：081001通信与信息系统，0812计算机科学与技术，081603地图制图学与地理信息工程，0835软件工程，085208电子与通信工程，085271电子与信息，0854电子信息，095112农业信息化，085211计算机技术，085212软件工程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本科：0807电子信息类，0809计算机类，1208电子商务类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大专：5203测绘地理信息类，5603自动化类，61电子信息大类，670120K现代教育技术,670103K小学教育，6101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电子信息类，6102计算机类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中专：09信息技术类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技工院校：03信息类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十五、心理健康教师岗位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专业要求设置为：心理学相关专业。具体包括：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研究生：0402心理学，045116心理健康教育，0454应用心理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本科：0711心理学类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大专：620804心理咨询，670121K心理健康教育,670103K小学教育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十六、高中技术教师岗位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专业要求设置为：计算机相关专业。具体包括：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研究生：081001通信与信息系统，0812计算机科学与技术，081603地图制图学与地理信息工程，0835软件工程，085208电子与通信工程，085271电子与信息，0854电子信息，095112农业信息化，085211计算机技术，085212软件工程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本科：0807电子信息类，0809计算机类，1208电子商务类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十七、幼儿园教师岗位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专业要求设置为：学前教育相关专业。具体包括：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研究生：040105学前教育学，045118学前教育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本科：040106学前教育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大专:670101K早期教育，670102K学前教育，670106K英语教育，670112K音乐教育，670113K美术教育，670114K体育教育，670116K舞蹈教育，670117K艺术教育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中专：160100学前教育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技工院校：1501幼儿教育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十八、特殊教育教师岗位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专业要求设置为：特殊教育相关专业。具体包括：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研究生：040109特殊教育学，045119特殊教育，100215康复医学与理疗学，105114康复医学与理疗学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本科：040108特殊教育，101005康复治疗学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大专：670118K特殊教育，690304社区康复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1.专业名称前的阿拉伯数字为专业代码，大类代码包含小类，如0501中国语言文学包含050101文艺学、050102语言学及应用语言学等，0701数学类包括070101数学与应用数学、070102信息与计算科学。相关专业包括研究生、本科、专科、中专四个学历层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微软雅黑" w:hAnsi="微软雅黑" w:eastAsia="微软雅黑" w:cs="微软雅黑"/>
          <w:i w:val="0"/>
          <w:caps w:val="0"/>
          <w:color w:val="333333"/>
          <w:spacing w:val="0"/>
          <w:sz w:val="24"/>
          <w:szCs w:val="24"/>
          <w:bdr w:val="none" w:color="auto" w:sz="0" w:space="0"/>
          <w:shd w:val="clear" w:fill="FFFFFF"/>
        </w:rPr>
        <w:t>2.往届毕业生中新旧专业名称不一致的，可对照《普通高等学校本科专业目录新旧专业对照表》和《普通高等学校高等职业教育（专科）专业目录新旧专业对照表》,按照对应的新专业名称进行报考。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ext-indent:2em;background-color:#FFFFFF;">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B7DC5"/>
    <w:rsid w:val="3FDB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2021-02-06T12:22:00Z</dcterms:created>
  <dc:creator>Administrator</dc:creator>
  <cp:lastModifiedBy>Administrator</cp:lastModifiedBy>
  <dcterms:modified xsi:type="dcterms:W3CDTF">2021-02-06T15:26:46Z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